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BCDE6" w14:textId="77777777" w:rsidR="007F0942" w:rsidRPr="00FA4ABE" w:rsidRDefault="007F0942" w:rsidP="004E3DED">
      <w:pPr>
        <w:spacing w:line="360" w:lineRule="auto"/>
        <w:jc w:val="both"/>
        <w:rPr>
          <w:rFonts w:ascii="Times New Roman" w:hAnsi="Times New Roman" w:cs="Times New Roman"/>
          <w:b/>
          <w:sz w:val="32"/>
        </w:rPr>
      </w:pPr>
    </w:p>
    <w:p w14:paraId="590F5C04" w14:textId="77777777" w:rsidR="00A136D6" w:rsidRDefault="00A136D6" w:rsidP="004E3DED">
      <w:pPr>
        <w:spacing w:line="360" w:lineRule="auto"/>
        <w:jc w:val="both"/>
        <w:rPr>
          <w:rFonts w:ascii="Times New Roman" w:hAnsi="Times New Roman" w:cs="Times New Roman"/>
          <w:b/>
          <w:sz w:val="32"/>
        </w:rPr>
      </w:pPr>
      <w:r w:rsidRPr="00A136D6">
        <w:rPr>
          <w:rFonts w:ascii="Times New Roman" w:hAnsi="Times New Roman" w:cs="Times New Roman"/>
          <w:b/>
          <w:sz w:val="32"/>
        </w:rPr>
        <w:t>Reducing Signaling and Connection Setup Related Overheads for EC-GSM Devices</w:t>
      </w:r>
    </w:p>
    <w:p w14:paraId="721D9682" w14:textId="3D49E357" w:rsidR="001066DF" w:rsidRPr="00FA4ABE" w:rsidRDefault="001066DF" w:rsidP="004E3DED">
      <w:pPr>
        <w:spacing w:line="360" w:lineRule="auto"/>
        <w:jc w:val="both"/>
        <w:rPr>
          <w:rFonts w:ascii="Times New Roman" w:hAnsi="Times New Roman" w:cs="Times New Roman"/>
          <w:b/>
          <w:sz w:val="28"/>
        </w:rPr>
      </w:pPr>
      <w:r w:rsidRPr="00FA4ABE">
        <w:rPr>
          <w:rFonts w:ascii="Times New Roman" w:hAnsi="Times New Roman" w:cs="Times New Roman"/>
          <w:b/>
          <w:sz w:val="28"/>
        </w:rPr>
        <w:t>1.</w:t>
      </w:r>
      <w:r w:rsidRPr="00FA4ABE">
        <w:rPr>
          <w:rFonts w:ascii="Times New Roman" w:hAnsi="Times New Roman" w:cs="Times New Roman"/>
          <w:b/>
          <w:sz w:val="28"/>
        </w:rPr>
        <w:tab/>
      </w:r>
      <w:r w:rsidR="00C02C91">
        <w:rPr>
          <w:rFonts w:ascii="Times New Roman" w:hAnsi="Times New Roman" w:cs="Times New Roman"/>
          <w:b/>
          <w:sz w:val="28"/>
        </w:rPr>
        <w:t>Motivation</w:t>
      </w:r>
      <w:r w:rsidRPr="00FA4ABE">
        <w:rPr>
          <w:rFonts w:ascii="Times New Roman" w:hAnsi="Times New Roman" w:cs="Times New Roman"/>
          <w:b/>
          <w:sz w:val="28"/>
        </w:rPr>
        <w:t xml:space="preserve">: </w:t>
      </w:r>
    </w:p>
    <w:p w14:paraId="7CCD8994" w14:textId="7D9266A6" w:rsidR="005D0F09" w:rsidRDefault="0048226D" w:rsidP="004E3DED">
      <w:pPr>
        <w:pStyle w:val="Header"/>
        <w:spacing w:line="360" w:lineRule="auto"/>
        <w:jc w:val="both"/>
        <w:rPr>
          <w:sz w:val="22"/>
        </w:rPr>
      </w:pPr>
      <w:r w:rsidRPr="0048226D">
        <w:rPr>
          <w:sz w:val="22"/>
        </w:rPr>
        <w:t xml:space="preserve">Unlike LTE networks, GERAN networks involve separate procedures for ‎registering to the network (using the GPRS attach procedure of GMM ‎layer) and for obtaining a data session (using the PDP Context ‎procedure of the SM layer). In legacy systems, the Class C GERAN devices ‎including EC-GSM based Cellular </w:t>
      </w:r>
      <w:proofErr w:type="spellStart"/>
      <w:r w:rsidRPr="0048226D">
        <w:rPr>
          <w:sz w:val="22"/>
        </w:rPr>
        <w:t>IoT</w:t>
      </w:r>
      <w:proofErr w:type="spellEnd"/>
      <w:r w:rsidRPr="0048226D">
        <w:rPr>
          <w:sz w:val="22"/>
        </w:rPr>
        <w:t xml:space="preserve"> (</w:t>
      </w:r>
      <w:proofErr w:type="spellStart"/>
      <w:r w:rsidRPr="0048226D">
        <w:rPr>
          <w:sz w:val="22"/>
        </w:rPr>
        <w:t>CIoT</w:t>
      </w:r>
      <w:proofErr w:type="spellEnd"/>
      <w:r w:rsidRPr="0048226D">
        <w:rPr>
          <w:sz w:val="22"/>
        </w:rPr>
        <w:t>) devices complete the GPRS ‎attach procedure before initiating the PDP context activation. This ‎results in unnecessary overheads, especially, for transmitting short data ‎packets (of the order of 20 bytes). As long as the device is in GMM ‎STANDBY or READY states, it is not necessary to perform GPRS attach ‎again to perform a PDP context activation</w:t>
      </w:r>
      <w:r>
        <w:rPr>
          <w:sz w:val="22"/>
        </w:rPr>
        <w:t>.</w:t>
      </w:r>
    </w:p>
    <w:p w14:paraId="36C1FE39" w14:textId="77777777" w:rsidR="0048226D" w:rsidRDefault="0048226D" w:rsidP="004E3DED">
      <w:pPr>
        <w:pStyle w:val="Header"/>
        <w:spacing w:line="360" w:lineRule="auto"/>
        <w:jc w:val="both"/>
        <w:rPr>
          <w:sz w:val="22"/>
        </w:rPr>
      </w:pPr>
    </w:p>
    <w:p w14:paraId="4D67AD49" w14:textId="5B9C1570" w:rsidR="0048226D" w:rsidRDefault="0048226D" w:rsidP="004E3DED">
      <w:pPr>
        <w:pStyle w:val="Header"/>
        <w:spacing w:line="360" w:lineRule="auto"/>
        <w:jc w:val="both"/>
        <w:rPr>
          <w:sz w:val="22"/>
        </w:rPr>
      </w:pPr>
      <w:r w:rsidRPr="0048226D">
        <w:rPr>
          <w:sz w:val="22"/>
        </w:rPr>
        <w:t>However, most networks expect communication with the mobile every ‎few hours. For example, the value of mobile reachable timer is typically ‎set to a few minutes more than the mobile reachable timer (54 ‎minutes). Therefore, if there is no communication from the device ‎within this period, then the device is considered “not reachable” and ‎detached from the network by being sent to GMM IDLE state. Legacy ‎networks overcome this by performing Periodic Routing Area Updates ‎</w:t>
      </w:r>
      <w:proofErr w:type="gramStart"/>
      <w:r w:rsidRPr="0048226D">
        <w:rPr>
          <w:sz w:val="22"/>
        </w:rPr>
        <w:t>‎(</w:t>
      </w:r>
      <w:proofErr w:type="gramEnd"/>
      <w:r w:rsidRPr="0048226D">
        <w:rPr>
          <w:sz w:val="22"/>
        </w:rPr>
        <w:t xml:space="preserve">RAU) when the </w:t>
      </w:r>
      <w:r w:rsidR="0026227D">
        <w:rPr>
          <w:sz w:val="22"/>
        </w:rPr>
        <w:t xml:space="preserve">Periodic RAU timer </w:t>
      </w:r>
      <w:r w:rsidRPr="0048226D">
        <w:rPr>
          <w:sz w:val="22"/>
        </w:rPr>
        <w:t>T3312 expires (default value of 54 minutes).‎</w:t>
      </w:r>
    </w:p>
    <w:p w14:paraId="74C997FB" w14:textId="77777777" w:rsidR="0048226D" w:rsidRDefault="0048226D" w:rsidP="004E3DED">
      <w:pPr>
        <w:pStyle w:val="Header"/>
        <w:spacing w:line="360" w:lineRule="auto"/>
        <w:jc w:val="both"/>
        <w:rPr>
          <w:sz w:val="22"/>
        </w:rPr>
      </w:pPr>
    </w:p>
    <w:p w14:paraId="74D87490" w14:textId="58CCDFD6" w:rsidR="0048226D" w:rsidRDefault="0048226D" w:rsidP="004E3DED">
      <w:pPr>
        <w:pStyle w:val="Header"/>
        <w:spacing w:line="360" w:lineRule="auto"/>
        <w:jc w:val="both"/>
        <w:rPr>
          <w:sz w:val="22"/>
        </w:rPr>
      </w:pPr>
      <w:r w:rsidRPr="0048226D">
        <w:rPr>
          <w:sz w:val="22"/>
        </w:rPr>
        <w:t xml:space="preserve">There are two major issues with this. First, for </w:t>
      </w:r>
      <w:proofErr w:type="spellStart"/>
      <w:r w:rsidRPr="0048226D">
        <w:rPr>
          <w:sz w:val="22"/>
        </w:rPr>
        <w:t>CIoT</w:t>
      </w:r>
      <w:proofErr w:type="spellEnd"/>
      <w:r w:rsidRPr="0048226D">
        <w:rPr>
          <w:sz w:val="22"/>
        </w:rPr>
        <w:t xml:space="preserve"> devices that have ‎infrequent small data transmissions (e.g., no traffic for several hours or ‎even days), performing Periodic Routing Area Updates (RAU) every 54 ‎minutes can consume a lot of energy</w:t>
      </w:r>
      <w:r w:rsidR="007B46EA">
        <w:rPr>
          <w:sz w:val="22"/>
        </w:rPr>
        <w:t xml:space="preserve"> at the user device</w:t>
      </w:r>
      <w:r w:rsidRPr="0048226D">
        <w:rPr>
          <w:sz w:val="22"/>
        </w:rPr>
        <w:t>. Furthermore, keeping the devices ‎registered requires a lot of network resour</w:t>
      </w:r>
      <w:r w:rsidR="009B233D">
        <w:rPr>
          <w:sz w:val="22"/>
        </w:rPr>
        <w:t>ces from the operator which ‎may</w:t>
      </w:r>
      <w:r w:rsidRPr="0048226D">
        <w:rPr>
          <w:sz w:val="22"/>
        </w:rPr>
        <w:t xml:space="preserve"> be quite challenging, especially given the massive number of ‎devices planned for deployment.‎</w:t>
      </w:r>
    </w:p>
    <w:p w14:paraId="0C925F82" w14:textId="77777777" w:rsidR="0048226D" w:rsidRDefault="0048226D" w:rsidP="004E3DED">
      <w:pPr>
        <w:pStyle w:val="Header"/>
        <w:spacing w:line="360" w:lineRule="auto"/>
        <w:jc w:val="both"/>
        <w:rPr>
          <w:sz w:val="22"/>
        </w:rPr>
      </w:pPr>
    </w:p>
    <w:p w14:paraId="0D2C3306" w14:textId="269D86CA" w:rsidR="0048226D" w:rsidRDefault="0048226D" w:rsidP="0048226D">
      <w:pPr>
        <w:pStyle w:val="Header"/>
        <w:spacing w:line="360" w:lineRule="auto"/>
        <w:jc w:val="both"/>
        <w:rPr>
          <w:sz w:val="22"/>
        </w:rPr>
      </w:pPr>
      <w:r w:rsidRPr="0048226D">
        <w:rPr>
          <w:sz w:val="22"/>
        </w:rPr>
        <w:t xml:space="preserve">On the other hand, if devices </w:t>
      </w:r>
      <w:r w:rsidR="00D74D50">
        <w:rPr>
          <w:sz w:val="22"/>
        </w:rPr>
        <w:t>go</w:t>
      </w:r>
      <w:r w:rsidRPr="0048226D">
        <w:rPr>
          <w:sz w:val="22"/>
        </w:rPr>
        <w:t xml:space="preserve"> to GMM IDLE, the devices ‎need to perform GPRS Attach procedure first, followed by PDP Context ‎Activation procedure to be able to transmit data resulting in relatively ‎large </w:t>
      </w:r>
      <w:proofErr w:type="spellStart"/>
      <w:r w:rsidRPr="0048226D">
        <w:rPr>
          <w:sz w:val="22"/>
        </w:rPr>
        <w:t>signaling</w:t>
      </w:r>
      <w:proofErr w:type="spellEnd"/>
      <w:r w:rsidRPr="0048226D">
        <w:rPr>
          <w:sz w:val="22"/>
        </w:rPr>
        <w:t xml:space="preserve"> load compared to the packet size as illustrated in Figure ‎‎1. This time for </w:t>
      </w:r>
      <w:r w:rsidRPr="0048226D">
        <w:rPr>
          <w:sz w:val="22"/>
        </w:rPr>
        <w:lastRenderedPageBreak/>
        <w:t xml:space="preserve">registration/connection setup can increase the device ‎power consumption, </w:t>
      </w:r>
      <w:proofErr w:type="spellStart"/>
      <w:r w:rsidRPr="0048226D">
        <w:rPr>
          <w:sz w:val="22"/>
        </w:rPr>
        <w:t>signaling</w:t>
      </w:r>
      <w:proofErr w:type="spellEnd"/>
      <w:r w:rsidRPr="0048226D">
        <w:rPr>
          <w:sz w:val="22"/>
        </w:rPr>
        <w:t xml:space="preserve"> load and also the end-to-end ‎communication latency.‎</w:t>
      </w:r>
    </w:p>
    <w:p w14:paraId="3F8E6B53" w14:textId="77777777" w:rsidR="0048226D" w:rsidRDefault="0048226D" w:rsidP="004E3DED">
      <w:pPr>
        <w:pStyle w:val="Header"/>
        <w:spacing w:line="360" w:lineRule="auto"/>
        <w:jc w:val="both"/>
        <w:rPr>
          <w:sz w:val="22"/>
        </w:rPr>
      </w:pPr>
    </w:p>
    <w:p w14:paraId="55B833C8" w14:textId="08C4A326" w:rsidR="0048226D" w:rsidRDefault="007C46AE" w:rsidP="007C46AE">
      <w:pPr>
        <w:pStyle w:val="Header"/>
        <w:spacing w:line="360" w:lineRule="auto"/>
        <w:jc w:val="center"/>
        <w:rPr>
          <w:sz w:val="22"/>
        </w:rPr>
      </w:pPr>
      <w:r w:rsidRPr="007C46AE">
        <w:rPr>
          <w:noProof/>
          <w:sz w:val="22"/>
          <w:lang w:val="en-US"/>
        </w:rPr>
        <w:drawing>
          <wp:inline distT="0" distB="0" distL="0" distR="0" wp14:anchorId="27CF8699" wp14:editId="15055618">
            <wp:extent cx="5570220" cy="2788920"/>
            <wp:effectExtent l="0" t="0" r="0" b="0"/>
            <wp:docPr id="5" name="Picture 5" descr="C:\Ravi\IoT CN\MassiveCIoT_CN\GERAN_Ideas\IDF Files\Transmission_Efficien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avi\IoT CN\MassiveCIoT_CN\GERAN_Ideas\IDF Files\Transmission_Efficiency.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70220" cy="2788920"/>
                    </a:xfrm>
                    <a:prstGeom prst="rect">
                      <a:avLst/>
                    </a:prstGeom>
                    <a:noFill/>
                    <a:ln>
                      <a:noFill/>
                    </a:ln>
                  </pic:spPr>
                </pic:pic>
              </a:graphicData>
            </a:graphic>
          </wp:inline>
        </w:drawing>
      </w:r>
    </w:p>
    <w:p w14:paraId="77E917C5" w14:textId="69A32895" w:rsidR="0048226D" w:rsidRPr="007D0B1A" w:rsidRDefault="0048226D" w:rsidP="0048226D">
      <w:pPr>
        <w:autoSpaceDE w:val="0"/>
        <w:autoSpaceDN w:val="0"/>
        <w:adjustRightInd w:val="0"/>
        <w:spacing w:line="360" w:lineRule="auto"/>
        <w:ind w:firstLine="720"/>
        <w:jc w:val="center"/>
        <w:rPr>
          <w:rFonts w:ascii="Times New Roman" w:eastAsia="Batang" w:hAnsi="Times New Roman" w:cs="Times New Roman"/>
          <w:lang w:eastAsia="ko-KR"/>
        </w:rPr>
      </w:pPr>
      <w:r w:rsidRPr="007D0B1A">
        <w:rPr>
          <w:rFonts w:ascii="Times New Roman" w:eastAsia="Batang" w:hAnsi="Times New Roman" w:cs="Times New Roman"/>
          <w:b/>
          <w:lang w:eastAsia="ko-KR"/>
        </w:rPr>
        <w:t>Figure 1:</w:t>
      </w:r>
      <w:r w:rsidRPr="007D0B1A">
        <w:rPr>
          <w:rFonts w:ascii="Times New Roman" w:eastAsia="Batang" w:hAnsi="Times New Roman" w:cs="Times New Roman"/>
          <w:lang w:eastAsia="ko-KR"/>
        </w:rPr>
        <w:t xml:space="preserve"> Illustration of Bytes Transmitted/Power Consumption for </w:t>
      </w:r>
      <w:proofErr w:type="spellStart"/>
      <w:r w:rsidRPr="007D0B1A">
        <w:rPr>
          <w:rFonts w:ascii="Times New Roman" w:eastAsia="Batang" w:hAnsi="Times New Roman" w:cs="Times New Roman"/>
          <w:lang w:eastAsia="ko-KR"/>
        </w:rPr>
        <w:t>IoT</w:t>
      </w:r>
      <w:proofErr w:type="spellEnd"/>
      <w:r w:rsidRPr="007D0B1A">
        <w:rPr>
          <w:rFonts w:ascii="Times New Roman" w:eastAsia="Batang" w:hAnsi="Times New Roman" w:cs="Times New Roman"/>
          <w:lang w:eastAsia="ko-KR"/>
        </w:rPr>
        <w:t xml:space="preserve"> ‎devices co</w:t>
      </w:r>
      <w:r w:rsidR="001F7721">
        <w:rPr>
          <w:rFonts w:ascii="Times New Roman" w:eastAsia="Batang" w:hAnsi="Times New Roman" w:cs="Times New Roman"/>
          <w:lang w:eastAsia="ko-KR"/>
        </w:rPr>
        <w:t xml:space="preserve">ming from long </w:t>
      </w:r>
      <w:r w:rsidRPr="007D0B1A">
        <w:rPr>
          <w:rFonts w:ascii="Times New Roman" w:eastAsia="Batang" w:hAnsi="Times New Roman" w:cs="Times New Roman"/>
          <w:lang w:eastAsia="ko-KR"/>
        </w:rPr>
        <w:t>period of inactivity.‎</w:t>
      </w:r>
    </w:p>
    <w:p w14:paraId="107F454D" w14:textId="77777777" w:rsidR="0048226D" w:rsidRPr="00FA4ABE" w:rsidRDefault="0048226D" w:rsidP="004E3DED">
      <w:pPr>
        <w:pStyle w:val="Header"/>
        <w:spacing w:line="360" w:lineRule="auto"/>
        <w:jc w:val="both"/>
        <w:rPr>
          <w:sz w:val="22"/>
        </w:rPr>
      </w:pPr>
    </w:p>
    <w:p w14:paraId="0E8C9185" w14:textId="281B5012" w:rsidR="0045026E" w:rsidRPr="00FA4ABE" w:rsidRDefault="0045026E" w:rsidP="0045026E">
      <w:pPr>
        <w:spacing w:line="360" w:lineRule="auto"/>
        <w:jc w:val="both"/>
        <w:rPr>
          <w:rFonts w:ascii="Times New Roman" w:hAnsi="Times New Roman" w:cs="Times New Roman"/>
          <w:b/>
          <w:sz w:val="28"/>
        </w:rPr>
      </w:pPr>
      <w:r w:rsidRPr="00FA4ABE">
        <w:rPr>
          <w:rFonts w:ascii="Times New Roman" w:hAnsi="Times New Roman" w:cs="Times New Roman"/>
          <w:b/>
          <w:sz w:val="28"/>
        </w:rPr>
        <w:t>2.</w:t>
      </w:r>
      <w:r w:rsidRPr="00FA4ABE">
        <w:rPr>
          <w:rFonts w:ascii="Times New Roman" w:hAnsi="Times New Roman" w:cs="Times New Roman"/>
          <w:b/>
          <w:sz w:val="28"/>
        </w:rPr>
        <w:tab/>
      </w:r>
      <w:r w:rsidR="007D1F06">
        <w:rPr>
          <w:rFonts w:ascii="Times New Roman" w:hAnsi="Times New Roman" w:cs="Times New Roman"/>
          <w:b/>
          <w:sz w:val="28"/>
        </w:rPr>
        <w:t>Solution Areas</w:t>
      </w:r>
      <w:r w:rsidRPr="00FA4ABE">
        <w:rPr>
          <w:rFonts w:ascii="Times New Roman" w:hAnsi="Times New Roman" w:cs="Times New Roman"/>
          <w:b/>
          <w:sz w:val="28"/>
        </w:rPr>
        <w:t>:</w:t>
      </w:r>
    </w:p>
    <w:p w14:paraId="3ADB8A52" w14:textId="759FECAA" w:rsidR="007D1F06" w:rsidRDefault="007D1F06" w:rsidP="004E3DED">
      <w:pPr>
        <w:pStyle w:val="Header"/>
        <w:spacing w:line="360" w:lineRule="auto"/>
        <w:jc w:val="both"/>
        <w:rPr>
          <w:sz w:val="22"/>
        </w:rPr>
      </w:pPr>
      <w:r>
        <w:rPr>
          <w:sz w:val="22"/>
        </w:rPr>
        <w:t xml:space="preserve">For several </w:t>
      </w:r>
      <w:proofErr w:type="spellStart"/>
      <w:r w:rsidR="00084B54">
        <w:rPr>
          <w:sz w:val="22"/>
        </w:rPr>
        <w:t>I</w:t>
      </w:r>
      <w:r w:rsidR="00401ADE">
        <w:rPr>
          <w:sz w:val="22"/>
        </w:rPr>
        <w:t>oT</w:t>
      </w:r>
      <w:proofErr w:type="spellEnd"/>
      <w:r w:rsidR="007C4F9F">
        <w:rPr>
          <w:sz w:val="22"/>
        </w:rPr>
        <w:t xml:space="preserve"> </w:t>
      </w:r>
      <w:r w:rsidR="00084B54">
        <w:rPr>
          <w:sz w:val="22"/>
        </w:rPr>
        <w:t>traffic models</w:t>
      </w:r>
      <w:r w:rsidR="0029269D">
        <w:rPr>
          <w:sz w:val="22"/>
        </w:rPr>
        <w:t xml:space="preserve"> such as</w:t>
      </w:r>
      <w:r>
        <w:rPr>
          <w:sz w:val="22"/>
        </w:rPr>
        <w:t xml:space="preserve"> periodic </w:t>
      </w:r>
      <w:r w:rsidR="0029269D">
        <w:rPr>
          <w:sz w:val="22"/>
        </w:rPr>
        <w:t>uplink reporting, network command</w:t>
      </w:r>
      <w:r>
        <w:rPr>
          <w:sz w:val="22"/>
        </w:rPr>
        <w:t xml:space="preserve"> which largely represent small infrequent data transmission, </w:t>
      </w:r>
      <w:r w:rsidR="00BE45EB">
        <w:rPr>
          <w:sz w:val="22"/>
        </w:rPr>
        <w:t>it is important to minimize the overheads and energy consumption mainly relating to the connection setup. This includes the GPRS attach (including authentication), PDP context activation</w:t>
      </w:r>
      <w:r w:rsidR="00AE59E6">
        <w:rPr>
          <w:sz w:val="22"/>
        </w:rPr>
        <w:t xml:space="preserve"> among others. We propose</w:t>
      </w:r>
      <w:r w:rsidR="00BE45EB">
        <w:rPr>
          <w:sz w:val="22"/>
        </w:rPr>
        <w:t xml:space="preserve"> the following</w:t>
      </w:r>
      <w:r w:rsidR="000011C4">
        <w:rPr>
          <w:sz w:val="22"/>
        </w:rPr>
        <w:t xml:space="preserve"> solution areas for reducing the signalling and connection setup related overheads.</w:t>
      </w:r>
    </w:p>
    <w:p w14:paraId="13AF5FDE" w14:textId="77777777" w:rsidR="00AE59E6" w:rsidRDefault="00AE59E6" w:rsidP="004E3DED">
      <w:pPr>
        <w:pStyle w:val="Header"/>
        <w:spacing w:line="360" w:lineRule="auto"/>
        <w:jc w:val="both"/>
        <w:rPr>
          <w:sz w:val="22"/>
        </w:rPr>
      </w:pPr>
    </w:p>
    <w:p w14:paraId="49FD75E1" w14:textId="5689074E" w:rsidR="00AE59E6" w:rsidRDefault="00AE59E6" w:rsidP="004E3DED">
      <w:pPr>
        <w:pStyle w:val="Header"/>
        <w:spacing w:line="360" w:lineRule="auto"/>
        <w:jc w:val="both"/>
        <w:rPr>
          <w:b/>
          <w:sz w:val="28"/>
        </w:rPr>
      </w:pPr>
      <w:r w:rsidRPr="00AE59E6">
        <w:rPr>
          <w:b/>
          <w:sz w:val="28"/>
        </w:rPr>
        <w:t>2.1. Solution 1:</w:t>
      </w:r>
      <w:r w:rsidR="008126E9">
        <w:rPr>
          <w:b/>
          <w:sz w:val="28"/>
        </w:rPr>
        <w:t xml:space="preserve"> Setting </w:t>
      </w:r>
      <w:r w:rsidR="00A136D6">
        <w:rPr>
          <w:b/>
          <w:sz w:val="28"/>
        </w:rPr>
        <w:t xml:space="preserve">the </w:t>
      </w:r>
      <w:r w:rsidR="008126E9">
        <w:rPr>
          <w:b/>
          <w:sz w:val="28"/>
        </w:rPr>
        <w:t>Periodic Routing Area Update</w:t>
      </w:r>
      <w:r w:rsidR="001F7721">
        <w:rPr>
          <w:b/>
          <w:sz w:val="28"/>
        </w:rPr>
        <w:t xml:space="preserve"> Timer</w:t>
      </w:r>
      <w:r w:rsidR="00C8587A">
        <w:rPr>
          <w:b/>
          <w:sz w:val="28"/>
        </w:rPr>
        <w:t xml:space="preserve"> </w:t>
      </w:r>
      <w:r w:rsidR="00A136D6">
        <w:rPr>
          <w:b/>
          <w:sz w:val="28"/>
        </w:rPr>
        <w:t xml:space="preserve">longer </w:t>
      </w:r>
      <w:r w:rsidR="00C8587A">
        <w:rPr>
          <w:b/>
          <w:sz w:val="28"/>
        </w:rPr>
        <w:t>based on Packet</w:t>
      </w:r>
      <w:r w:rsidR="008126E9">
        <w:rPr>
          <w:b/>
          <w:sz w:val="28"/>
        </w:rPr>
        <w:t xml:space="preserve"> Periodicity</w:t>
      </w:r>
    </w:p>
    <w:p w14:paraId="08FF4475" w14:textId="3037B59F" w:rsidR="008218AB" w:rsidRDefault="007E6EDC" w:rsidP="004E3DED">
      <w:pPr>
        <w:pStyle w:val="Header"/>
        <w:spacing w:line="360" w:lineRule="auto"/>
        <w:jc w:val="both"/>
        <w:rPr>
          <w:sz w:val="22"/>
        </w:rPr>
      </w:pPr>
      <w:r>
        <w:rPr>
          <w:sz w:val="22"/>
        </w:rPr>
        <w:t xml:space="preserve">For </w:t>
      </w:r>
      <w:r w:rsidR="00401ADE">
        <w:rPr>
          <w:sz w:val="22"/>
        </w:rPr>
        <w:t xml:space="preserve">the </w:t>
      </w:r>
      <w:proofErr w:type="spellStart"/>
      <w:r w:rsidR="00401ADE">
        <w:rPr>
          <w:sz w:val="22"/>
        </w:rPr>
        <w:t>IoT</w:t>
      </w:r>
      <w:proofErr w:type="spellEnd"/>
      <w:r w:rsidR="00401ADE">
        <w:rPr>
          <w:sz w:val="22"/>
        </w:rPr>
        <w:t xml:space="preserve"> app</w:t>
      </w:r>
      <w:r>
        <w:rPr>
          <w:sz w:val="22"/>
        </w:rPr>
        <w:t xml:space="preserve">lications with </w:t>
      </w:r>
      <w:r w:rsidR="00D32D96">
        <w:rPr>
          <w:sz w:val="22"/>
        </w:rPr>
        <w:t xml:space="preserve">known </w:t>
      </w:r>
      <w:r>
        <w:rPr>
          <w:sz w:val="22"/>
        </w:rPr>
        <w:t>periodic traffic</w:t>
      </w:r>
      <w:r w:rsidR="00D32D96">
        <w:rPr>
          <w:sz w:val="22"/>
        </w:rPr>
        <w:t xml:space="preserve">, it is possible to set the </w:t>
      </w:r>
      <w:r w:rsidR="0026227D">
        <w:rPr>
          <w:sz w:val="22"/>
        </w:rPr>
        <w:t>T3312</w:t>
      </w:r>
      <w:r w:rsidR="00D32D96">
        <w:rPr>
          <w:sz w:val="22"/>
        </w:rPr>
        <w:t xml:space="preserve"> timer to an appropriate value such that the amount of signalling required by the device can be minimized. For example, in the case of Mobile Autonomous Reporting (MAR) periodic reports, the s</w:t>
      </w:r>
      <w:r w:rsidR="00D32D96" w:rsidRPr="00D32D96">
        <w:rPr>
          <w:sz w:val="22"/>
        </w:rPr>
        <w:t>plit of inter-arrival time periodicity for MAR periodic is:  1 day (40%), 2 hours (40%), 1 hour (15%), and 30 minutes (5%)</w:t>
      </w:r>
      <w:r w:rsidR="00D32D96">
        <w:rPr>
          <w:sz w:val="22"/>
        </w:rPr>
        <w:t xml:space="preserve">. For the 40% of </w:t>
      </w:r>
      <w:r w:rsidR="00D32D96">
        <w:rPr>
          <w:sz w:val="22"/>
        </w:rPr>
        <w:lastRenderedPageBreak/>
        <w:t>the devices having inter-arrival periodicity of 1 day, the current maximum Periodic RAU timer value of ~54 minutes is not very efficient.</w:t>
      </w:r>
    </w:p>
    <w:p w14:paraId="490C579E" w14:textId="77777777" w:rsidR="00493D95" w:rsidRDefault="00493D95" w:rsidP="004E3DED">
      <w:pPr>
        <w:pStyle w:val="Header"/>
        <w:spacing w:line="360" w:lineRule="auto"/>
        <w:jc w:val="both"/>
        <w:rPr>
          <w:sz w:val="22"/>
        </w:rPr>
      </w:pPr>
    </w:p>
    <w:p w14:paraId="67EA799B" w14:textId="18A0EA88" w:rsidR="00DD0CA2" w:rsidRDefault="005D2162" w:rsidP="004E3DED">
      <w:pPr>
        <w:pStyle w:val="Header"/>
        <w:spacing w:line="360" w:lineRule="auto"/>
        <w:jc w:val="both"/>
        <w:rPr>
          <w:sz w:val="22"/>
        </w:rPr>
      </w:pPr>
      <w:r>
        <w:rPr>
          <w:sz w:val="22"/>
        </w:rPr>
        <w:t xml:space="preserve">If the packet arrival periodicity is very longer than 54 minutes, network should define a longer RAU periodicity to reduce RAU signalling overhead and device power consumption. </w:t>
      </w:r>
      <w:r w:rsidR="00493D95">
        <w:rPr>
          <w:sz w:val="22"/>
        </w:rPr>
        <w:t xml:space="preserve">A direct approach to </w:t>
      </w:r>
      <w:r>
        <w:rPr>
          <w:sz w:val="22"/>
        </w:rPr>
        <w:t>achieve it</w:t>
      </w:r>
      <w:r w:rsidR="00493D95">
        <w:rPr>
          <w:sz w:val="22"/>
        </w:rPr>
        <w:t xml:space="preserve"> will be for the device to send the packet periodicity to the EC-GSM network such that the network is now aware of the inter-arrival time for device traffic. Based on this value, the network can maintain a UE-specific Periodic RAU timer. The device, in turn, can move to GMM STANDBY state and stay there without having to send any Periodic RAUs until </w:t>
      </w:r>
      <w:r w:rsidR="00D50E1D">
        <w:rPr>
          <w:sz w:val="22"/>
        </w:rPr>
        <w:t xml:space="preserve">the </w:t>
      </w:r>
      <w:r w:rsidR="008C1772">
        <w:rPr>
          <w:sz w:val="22"/>
        </w:rPr>
        <w:t xml:space="preserve">Periodic RAU timer </w:t>
      </w:r>
      <w:r w:rsidR="00D50E1D">
        <w:rPr>
          <w:sz w:val="22"/>
        </w:rPr>
        <w:t xml:space="preserve">specific for that device </w:t>
      </w:r>
      <w:r w:rsidR="008C1772">
        <w:rPr>
          <w:sz w:val="22"/>
        </w:rPr>
        <w:t>expires.</w:t>
      </w:r>
      <w:r w:rsidR="009434FB">
        <w:rPr>
          <w:sz w:val="22"/>
        </w:rPr>
        <w:t xml:space="preserve"> </w:t>
      </w:r>
    </w:p>
    <w:p w14:paraId="4D993133" w14:textId="77777777" w:rsidR="00DD0CA2" w:rsidRDefault="00DD0CA2" w:rsidP="004E3DED">
      <w:pPr>
        <w:pStyle w:val="Header"/>
        <w:spacing w:line="360" w:lineRule="auto"/>
        <w:jc w:val="both"/>
        <w:rPr>
          <w:sz w:val="22"/>
        </w:rPr>
      </w:pPr>
    </w:p>
    <w:p w14:paraId="106B7210" w14:textId="678E5413" w:rsidR="00646DAB" w:rsidRDefault="009434FB" w:rsidP="004E3DED">
      <w:pPr>
        <w:pStyle w:val="Header"/>
        <w:spacing w:line="360" w:lineRule="auto"/>
        <w:jc w:val="both"/>
        <w:rPr>
          <w:sz w:val="22"/>
        </w:rPr>
      </w:pPr>
      <w:r>
        <w:rPr>
          <w:sz w:val="22"/>
        </w:rPr>
        <w:t xml:space="preserve">One way to implement this is to add a new field </w:t>
      </w:r>
      <w:r w:rsidR="00A002E8">
        <w:rPr>
          <w:sz w:val="22"/>
        </w:rPr>
        <w:t xml:space="preserve">PKT_INTER_ARRIVAL </w:t>
      </w:r>
      <w:r>
        <w:rPr>
          <w:sz w:val="22"/>
        </w:rPr>
        <w:t>in the Attach Request message sent by the UE.</w:t>
      </w:r>
      <w:r w:rsidR="00DD0CA2">
        <w:rPr>
          <w:sz w:val="22"/>
        </w:rPr>
        <w:t xml:space="preserve"> In this, the UE specifies the periodicity of the data to the SGSN. The SGSN uses this informatio</w:t>
      </w:r>
      <w:r w:rsidR="0074084E">
        <w:rPr>
          <w:sz w:val="22"/>
        </w:rPr>
        <w:t>n to create a UE-specific timer</w:t>
      </w:r>
      <w:r w:rsidR="000A196B">
        <w:rPr>
          <w:sz w:val="22"/>
        </w:rPr>
        <w:t xml:space="preserve"> </w:t>
      </w:r>
      <w:r w:rsidR="00E7165E">
        <w:rPr>
          <w:sz w:val="22"/>
        </w:rPr>
        <w:t>T3312 and indicates this to the UE in the Attach Accept message.</w:t>
      </w:r>
      <w:r w:rsidR="00646DAB">
        <w:rPr>
          <w:sz w:val="22"/>
        </w:rPr>
        <w:t xml:space="preserve"> The UE will use this to determine when it performs the Periodic RAU. Therefore, by utilizing the periodicity information, the amount of signalling can be mitigated for the </w:t>
      </w:r>
      <w:proofErr w:type="spellStart"/>
      <w:r w:rsidR="00646DAB">
        <w:rPr>
          <w:sz w:val="22"/>
        </w:rPr>
        <w:t>IoT</w:t>
      </w:r>
      <w:proofErr w:type="spellEnd"/>
      <w:r w:rsidR="00646DAB">
        <w:rPr>
          <w:sz w:val="22"/>
        </w:rPr>
        <w:t xml:space="preserve"> devices.</w:t>
      </w:r>
    </w:p>
    <w:p w14:paraId="42AF5AEB" w14:textId="77777777" w:rsidR="00646DAB" w:rsidRDefault="00646DAB" w:rsidP="004E3DED">
      <w:pPr>
        <w:pStyle w:val="Header"/>
        <w:spacing w:line="360" w:lineRule="auto"/>
        <w:jc w:val="both"/>
        <w:rPr>
          <w:sz w:val="22"/>
        </w:rPr>
      </w:pPr>
    </w:p>
    <w:p w14:paraId="43F1E3FE" w14:textId="2A0D22DD" w:rsidR="008218AB" w:rsidRPr="00ED6CC3" w:rsidRDefault="009016DF" w:rsidP="004E3DED">
      <w:pPr>
        <w:pStyle w:val="Header"/>
        <w:spacing w:line="360" w:lineRule="auto"/>
        <w:jc w:val="both"/>
        <w:rPr>
          <w:b/>
          <w:sz w:val="28"/>
        </w:rPr>
      </w:pPr>
      <w:r w:rsidRPr="00AE59E6">
        <w:rPr>
          <w:b/>
          <w:sz w:val="28"/>
        </w:rPr>
        <w:t>2</w:t>
      </w:r>
      <w:r w:rsidR="00092935">
        <w:rPr>
          <w:b/>
          <w:sz w:val="28"/>
        </w:rPr>
        <w:t>.2</w:t>
      </w:r>
      <w:r>
        <w:rPr>
          <w:b/>
          <w:sz w:val="28"/>
        </w:rPr>
        <w:t>. Solution 2</w:t>
      </w:r>
      <w:r w:rsidRPr="00AE59E6">
        <w:rPr>
          <w:b/>
          <w:sz w:val="28"/>
        </w:rPr>
        <w:t>:</w:t>
      </w:r>
      <w:r>
        <w:rPr>
          <w:b/>
          <w:sz w:val="28"/>
        </w:rPr>
        <w:t xml:space="preserve"> </w:t>
      </w:r>
      <w:r w:rsidR="001A1B64">
        <w:rPr>
          <w:b/>
          <w:sz w:val="28"/>
        </w:rPr>
        <w:t xml:space="preserve">Forcing devices to GMM IDLE </w:t>
      </w:r>
      <w:r w:rsidR="00601A85">
        <w:rPr>
          <w:b/>
          <w:sz w:val="28"/>
        </w:rPr>
        <w:t xml:space="preserve">immediately after each data Session </w:t>
      </w:r>
      <w:r w:rsidR="001A1B64">
        <w:rPr>
          <w:b/>
          <w:sz w:val="28"/>
        </w:rPr>
        <w:t>along with optimized network re-attach</w:t>
      </w:r>
      <w:r w:rsidR="00903F85">
        <w:rPr>
          <w:b/>
          <w:sz w:val="28"/>
        </w:rPr>
        <w:t xml:space="preserve"> for uplink</w:t>
      </w:r>
      <w:r w:rsidR="00C8281B">
        <w:rPr>
          <w:b/>
          <w:sz w:val="28"/>
        </w:rPr>
        <w:t>-centric devices</w:t>
      </w:r>
    </w:p>
    <w:p w14:paraId="07FFC645" w14:textId="77777777" w:rsidR="00445A66" w:rsidRDefault="005C0A07" w:rsidP="004E3DED">
      <w:pPr>
        <w:pStyle w:val="Header"/>
        <w:spacing w:line="360" w:lineRule="auto"/>
        <w:jc w:val="both"/>
        <w:rPr>
          <w:sz w:val="22"/>
        </w:rPr>
      </w:pPr>
      <w:r>
        <w:rPr>
          <w:sz w:val="22"/>
        </w:rPr>
        <w:t>We propose an optimized connection setup procedure where the</w:t>
      </w:r>
      <w:r w:rsidR="000E5B4C" w:rsidRPr="000E5B4C">
        <w:rPr>
          <w:sz w:val="22"/>
        </w:rPr>
        <w:t xml:space="preserve"> </w:t>
      </w:r>
      <w:proofErr w:type="spellStart"/>
      <w:r w:rsidR="000E5B4C" w:rsidRPr="000E5B4C">
        <w:rPr>
          <w:sz w:val="22"/>
        </w:rPr>
        <w:t>CIoT</w:t>
      </w:r>
      <w:proofErr w:type="spellEnd"/>
      <w:r w:rsidR="000E5B4C" w:rsidRPr="000E5B4C">
        <w:rPr>
          <w:sz w:val="22"/>
        </w:rPr>
        <w:t xml:space="preserve"> devices are jointly registered to the GPRS network ‎and allocated a default PDP context activation while also retaining the ‎PDP context during the time the devices are registered with the network</w:t>
      </w:r>
      <w:r w:rsidR="00445A66">
        <w:rPr>
          <w:sz w:val="22"/>
        </w:rPr>
        <w:t xml:space="preserve">. </w:t>
      </w:r>
      <w:r w:rsidR="00EE2A31">
        <w:rPr>
          <w:sz w:val="22"/>
        </w:rPr>
        <w:t xml:space="preserve">For most </w:t>
      </w:r>
      <w:proofErr w:type="spellStart"/>
      <w:r w:rsidR="00EE2A31">
        <w:rPr>
          <w:sz w:val="22"/>
        </w:rPr>
        <w:t>CIoT</w:t>
      </w:r>
      <w:proofErr w:type="spellEnd"/>
      <w:r w:rsidR="00EE2A31">
        <w:rPr>
          <w:sz w:val="22"/>
        </w:rPr>
        <w:t xml:space="preserve"> devices, it is sufficient to have a single PDP Context since </w:t>
      </w:r>
      <w:proofErr w:type="spellStart"/>
      <w:r w:rsidR="00EE2A31">
        <w:rPr>
          <w:sz w:val="22"/>
        </w:rPr>
        <w:t>QoS</w:t>
      </w:r>
      <w:proofErr w:type="spellEnd"/>
      <w:r w:rsidR="00EE2A31">
        <w:rPr>
          <w:sz w:val="22"/>
        </w:rPr>
        <w:t xml:space="preserve"> differentiation is not a key requirement. </w:t>
      </w:r>
      <w:r w:rsidR="000E5B4C" w:rsidRPr="000E5B4C">
        <w:rPr>
          <w:sz w:val="22"/>
        </w:rPr>
        <w:t xml:space="preserve">At the same time, ‎when the UEs return from the GMM </w:t>
      </w:r>
      <w:r w:rsidR="00F36B0C">
        <w:rPr>
          <w:sz w:val="22"/>
        </w:rPr>
        <w:t>IDLE</w:t>
      </w:r>
      <w:r w:rsidR="000E5B4C" w:rsidRPr="000E5B4C">
        <w:rPr>
          <w:sz w:val="22"/>
        </w:rPr>
        <w:t xml:space="preserve"> state to transmit data, the ‎</w:t>
      </w:r>
      <w:proofErr w:type="spellStart"/>
      <w:r w:rsidR="000E5B4C" w:rsidRPr="000E5B4C">
        <w:rPr>
          <w:sz w:val="22"/>
        </w:rPr>
        <w:t>signaling</w:t>
      </w:r>
      <w:proofErr w:type="spellEnd"/>
      <w:r w:rsidR="000E5B4C" w:rsidRPr="000E5B4C">
        <w:rPr>
          <w:sz w:val="22"/>
        </w:rPr>
        <w:t xml:space="preserve"> overhead can be minimized.</w:t>
      </w:r>
      <w:r w:rsidR="00F20590">
        <w:rPr>
          <w:sz w:val="22"/>
        </w:rPr>
        <w:t xml:space="preserve"> This is achieved by </w:t>
      </w:r>
      <w:r w:rsidR="00F20590" w:rsidRPr="00F20590">
        <w:rPr>
          <w:sz w:val="22"/>
        </w:rPr>
        <w:t xml:space="preserve">piggybacking the PDP Context activation request message in the GPRS attach request message when the UE attempts to register to the network for the first time. </w:t>
      </w:r>
    </w:p>
    <w:p w14:paraId="3347D1D4" w14:textId="17730C18" w:rsidR="00445A66" w:rsidRDefault="00445A66" w:rsidP="004E3DED">
      <w:pPr>
        <w:pStyle w:val="Header"/>
        <w:spacing w:line="360" w:lineRule="auto"/>
        <w:jc w:val="both"/>
        <w:rPr>
          <w:sz w:val="22"/>
        </w:rPr>
      </w:pPr>
      <w:r w:rsidRPr="000E5B4C">
        <w:rPr>
          <w:sz w:val="22"/>
        </w:rPr>
        <w:t xml:space="preserve">Such an approach allows the </w:t>
      </w:r>
      <w:r>
        <w:rPr>
          <w:sz w:val="22"/>
        </w:rPr>
        <w:t>devices to move back to GMM IDLE</w:t>
      </w:r>
      <w:r w:rsidRPr="000E5B4C">
        <w:rPr>
          <w:sz w:val="22"/>
        </w:rPr>
        <w:t xml:space="preserve"> state ‎more often to achieve battery saving at UE device.</w:t>
      </w:r>
      <w:r>
        <w:rPr>
          <w:sz w:val="22"/>
        </w:rPr>
        <w:t xml:space="preserve"> In this solution, </w:t>
      </w:r>
      <w:r w:rsidR="00CC1A77">
        <w:rPr>
          <w:sz w:val="22"/>
        </w:rPr>
        <w:t xml:space="preserve">for devices with very large inter-arrival times (of the order of several hours or days), </w:t>
      </w:r>
      <w:r>
        <w:rPr>
          <w:sz w:val="22"/>
        </w:rPr>
        <w:t xml:space="preserve">we actually force the devices to GMM IDLE state </w:t>
      </w:r>
      <w:r w:rsidR="00601A85">
        <w:rPr>
          <w:sz w:val="22"/>
        </w:rPr>
        <w:t xml:space="preserve">immediately </w:t>
      </w:r>
      <w:r>
        <w:rPr>
          <w:sz w:val="22"/>
        </w:rPr>
        <w:t>after</w:t>
      </w:r>
      <w:r w:rsidR="00CC1A77">
        <w:rPr>
          <w:sz w:val="22"/>
        </w:rPr>
        <w:t xml:space="preserve"> data transmission is complete.</w:t>
      </w:r>
      <w:r w:rsidR="00B53802">
        <w:rPr>
          <w:sz w:val="22"/>
        </w:rPr>
        <w:t xml:space="preserve"> Similar to Solution 1, the UE can send the periodicity information PKT_INTER_ARRIVAL in the Attach Request message. After the UL TBF is completed, the devices may wait for a short while to receive any DL ACKs. After this, the devices may be forced to go to GMM </w:t>
      </w:r>
      <w:r w:rsidR="00B53802">
        <w:rPr>
          <w:sz w:val="22"/>
        </w:rPr>
        <w:lastRenderedPageBreak/>
        <w:t xml:space="preserve">IDLE directly from the </w:t>
      </w:r>
      <w:r w:rsidR="0050444D">
        <w:rPr>
          <w:sz w:val="22"/>
        </w:rPr>
        <w:t xml:space="preserve">GMM READY state. This can be performed either autonomously by the UE itself or using </w:t>
      </w:r>
      <w:r w:rsidR="00D51F44">
        <w:rPr>
          <w:sz w:val="22"/>
        </w:rPr>
        <w:t>an indicator</w:t>
      </w:r>
      <w:r w:rsidR="0050444D">
        <w:rPr>
          <w:sz w:val="22"/>
        </w:rPr>
        <w:t xml:space="preserve"> in the DL ACK. </w:t>
      </w:r>
    </w:p>
    <w:p w14:paraId="654971C7" w14:textId="77777777" w:rsidR="00445A66" w:rsidRDefault="00445A66" w:rsidP="004E3DED">
      <w:pPr>
        <w:pStyle w:val="Header"/>
        <w:spacing w:line="360" w:lineRule="auto"/>
        <w:jc w:val="both"/>
        <w:rPr>
          <w:sz w:val="22"/>
        </w:rPr>
      </w:pPr>
    </w:p>
    <w:p w14:paraId="7136297B" w14:textId="0AC33CB4" w:rsidR="000E5B4C" w:rsidRDefault="00F20590" w:rsidP="004E3DED">
      <w:pPr>
        <w:pStyle w:val="Header"/>
        <w:spacing w:line="360" w:lineRule="auto"/>
        <w:jc w:val="both"/>
        <w:rPr>
          <w:sz w:val="22"/>
        </w:rPr>
      </w:pPr>
      <w:r w:rsidRPr="00F20590">
        <w:rPr>
          <w:sz w:val="22"/>
        </w:rPr>
        <w:t>The ne</w:t>
      </w:r>
      <w:r w:rsidR="006822C6">
        <w:rPr>
          <w:sz w:val="22"/>
        </w:rPr>
        <w:t>w call flow is shown in Figure 2</w:t>
      </w:r>
      <w:r w:rsidRPr="00F20590">
        <w:rPr>
          <w:sz w:val="22"/>
        </w:rPr>
        <w:t>.</w:t>
      </w:r>
    </w:p>
    <w:p w14:paraId="342C9610" w14:textId="77777777" w:rsidR="005C0A07" w:rsidRDefault="005C0A07" w:rsidP="004E3DED">
      <w:pPr>
        <w:pStyle w:val="Header"/>
        <w:spacing w:line="360" w:lineRule="auto"/>
        <w:jc w:val="both"/>
        <w:rPr>
          <w:sz w:val="22"/>
        </w:rPr>
      </w:pPr>
    </w:p>
    <w:p w14:paraId="100E0499" w14:textId="77777777" w:rsidR="008A27A8" w:rsidRPr="00FA4ABE" w:rsidRDefault="008A27A8" w:rsidP="008A27A8">
      <w:pPr>
        <w:pStyle w:val="Header"/>
        <w:spacing w:line="360" w:lineRule="auto"/>
        <w:jc w:val="both"/>
        <w:rPr>
          <w:sz w:val="22"/>
        </w:rPr>
      </w:pPr>
    </w:p>
    <w:p w14:paraId="04D31E6E" w14:textId="11D2CD42" w:rsidR="008A27A8" w:rsidRPr="00FA4ABE" w:rsidRDefault="00DA70C7" w:rsidP="008A27A8">
      <w:pPr>
        <w:pStyle w:val="Header"/>
        <w:spacing w:line="360" w:lineRule="auto"/>
        <w:jc w:val="center"/>
        <w:rPr>
          <w:sz w:val="22"/>
        </w:rPr>
      </w:pPr>
      <w:r>
        <w:rPr>
          <w:rFonts w:ascii="Neo Sans Intel" w:hAnsi="Neo Sans Intel" w:cs="Arial"/>
          <w:noProof/>
          <w:spacing w:val="6"/>
          <w:lang w:val="en-US"/>
        </w:rPr>
        <w:drawing>
          <wp:inline distT="0" distB="0" distL="0" distR="0" wp14:anchorId="463D8F2B" wp14:editId="7A4DB2D7">
            <wp:extent cx="5387340" cy="5692140"/>
            <wp:effectExtent l="0" t="0" r="3810" b="3810"/>
            <wp:docPr id="3" name="Picture 3" descr="newCallFlow_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ewCallFlow_v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7340" cy="5692140"/>
                    </a:xfrm>
                    <a:prstGeom prst="rect">
                      <a:avLst/>
                    </a:prstGeom>
                    <a:noFill/>
                    <a:ln>
                      <a:noFill/>
                    </a:ln>
                  </pic:spPr>
                </pic:pic>
              </a:graphicData>
            </a:graphic>
          </wp:inline>
        </w:drawing>
      </w:r>
    </w:p>
    <w:p w14:paraId="52B25555" w14:textId="0A994EA8" w:rsidR="001C27D5" w:rsidRDefault="007D0B1A" w:rsidP="007D0B1A">
      <w:pPr>
        <w:pStyle w:val="Header"/>
        <w:spacing w:line="360" w:lineRule="auto"/>
        <w:jc w:val="center"/>
        <w:rPr>
          <w:sz w:val="22"/>
        </w:rPr>
      </w:pPr>
      <w:r>
        <w:rPr>
          <w:b/>
          <w:sz w:val="22"/>
        </w:rPr>
        <w:t>Figure 2</w:t>
      </w:r>
      <w:r w:rsidR="008A27A8" w:rsidRPr="00FA4ABE">
        <w:rPr>
          <w:b/>
          <w:sz w:val="22"/>
        </w:rPr>
        <w:t>:</w:t>
      </w:r>
      <w:r w:rsidR="008A27A8" w:rsidRPr="00FA4ABE">
        <w:rPr>
          <w:sz w:val="22"/>
        </w:rPr>
        <w:t xml:space="preserve"> </w:t>
      </w:r>
      <w:r w:rsidR="00DA70C7">
        <w:rPr>
          <w:sz w:val="22"/>
        </w:rPr>
        <w:t xml:space="preserve">Proposed </w:t>
      </w:r>
      <w:proofErr w:type="spellStart"/>
      <w:r w:rsidR="00DA70C7">
        <w:rPr>
          <w:sz w:val="22"/>
        </w:rPr>
        <w:t>Signaling</w:t>
      </w:r>
      <w:proofErr w:type="spellEnd"/>
      <w:r w:rsidR="00DA70C7">
        <w:rPr>
          <w:sz w:val="22"/>
        </w:rPr>
        <w:t xml:space="preserve"> flow for the combined Attach Request and Default PDP Context Activation</w:t>
      </w:r>
      <w:r w:rsidR="008A27A8" w:rsidRPr="00FA4ABE">
        <w:rPr>
          <w:sz w:val="22"/>
        </w:rPr>
        <w:t>.</w:t>
      </w:r>
    </w:p>
    <w:p w14:paraId="4AF6FD2D" w14:textId="7FF7E4F9" w:rsidR="00FE60A5" w:rsidRDefault="00FE60A5" w:rsidP="008A27A8">
      <w:pPr>
        <w:pStyle w:val="Header"/>
        <w:spacing w:line="360" w:lineRule="auto"/>
        <w:jc w:val="both"/>
        <w:rPr>
          <w:sz w:val="22"/>
        </w:rPr>
      </w:pPr>
      <w:r>
        <w:rPr>
          <w:sz w:val="22"/>
        </w:rPr>
        <w:t>The proposed call flow is described as follows:</w:t>
      </w:r>
    </w:p>
    <w:p w14:paraId="7CF93875" w14:textId="77777777" w:rsidR="00FE60A5" w:rsidRDefault="00FE60A5" w:rsidP="008A27A8">
      <w:pPr>
        <w:pStyle w:val="Header"/>
        <w:spacing w:line="360" w:lineRule="auto"/>
        <w:jc w:val="both"/>
        <w:rPr>
          <w:sz w:val="22"/>
        </w:rPr>
      </w:pPr>
    </w:p>
    <w:p w14:paraId="3B932D76" w14:textId="0AEA515C" w:rsidR="00FE60A5" w:rsidRDefault="007D0B1A" w:rsidP="004125D8">
      <w:pPr>
        <w:pStyle w:val="Header"/>
        <w:numPr>
          <w:ilvl w:val="0"/>
          <w:numId w:val="12"/>
        </w:numPr>
        <w:spacing w:line="360" w:lineRule="auto"/>
        <w:jc w:val="both"/>
        <w:rPr>
          <w:sz w:val="22"/>
        </w:rPr>
      </w:pPr>
      <w:r>
        <w:rPr>
          <w:sz w:val="22"/>
        </w:rPr>
        <w:lastRenderedPageBreak/>
        <w:tab/>
        <w:t>At the user device</w:t>
      </w:r>
      <w:r w:rsidR="002F3B23">
        <w:rPr>
          <w:sz w:val="22"/>
        </w:rPr>
        <w:t>,</w:t>
      </w:r>
      <w:r w:rsidR="00FE60A5" w:rsidRPr="00FE60A5">
        <w:rPr>
          <w:sz w:val="22"/>
        </w:rPr>
        <w:t xml:space="preserve"> the SM layer sends a SM PDU PDP Context activation request to the GMM layer indicating the creation of a default PDP Context for the UE. If the GMM layer has not previously registered with the network, the GMM layer creates an attach request message in a GMM PDU consisting of the parameters required by the SGSN. Further, it encapsulates the SM layer PDP Context activation request message (consisting of the NSAPI, PDP type, PDP address, APN, </w:t>
      </w:r>
      <w:proofErr w:type="spellStart"/>
      <w:r w:rsidR="00FE60A5" w:rsidRPr="00FE60A5">
        <w:rPr>
          <w:sz w:val="22"/>
        </w:rPr>
        <w:t>QoS</w:t>
      </w:r>
      <w:proofErr w:type="spellEnd"/>
      <w:r w:rsidR="00FE60A5" w:rsidRPr="00FE60A5">
        <w:rPr>
          <w:sz w:val="22"/>
        </w:rPr>
        <w:t xml:space="preserve"> Requested = Default) within the GMM PDU and sends the old TLLI and ‘ciphering off’ indication to the LLC layer in an LL-UNITDATA-REQ primitive. The presence of the PDP Context Request is indicated using a new field “PDP Request Indication (PRI)”.</w:t>
      </w:r>
    </w:p>
    <w:p w14:paraId="399D94D5" w14:textId="77777777" w:rsidR="00FE60A5" w:rsidRDefault="00FE60A5" w:rsidP="004125D8">
      <w:pPr>
        <w:pStyle w:val="Header"/>
        <w:numPr>
          <w:ilvl w:val="0"/>
          <w:numId w:val="12"/>
        </w:numPr>
        <w:spacing w:line="360" w:lineRule="auto"/>
        <w:jc w:val="both"/>
        <w:rPr>
          <w:sz w:val="22"/>
        </w:rPr>
      </w:pPr>
      <w:r w:rsidRPr="00FE60A5">
        <w:rPr>
          <w:sz w:val="22"/>
        </w:rPr>
        <w:tab/>
        <w:t xml:space="preserve">The LLC layer sends a GRR-DATA-REQ message to the RLC/MAC layers. The RLC/MAC now needs to establish a radio connection with the BSS. This process involves the MAC layer of the UE sending a Packet Channel Request on the PRACH channel and obtaining uplink allocation of a Temporary Block Flow (TBF) for the UE on the PCCCH channel. After obtaining the uplink assignment, the UE utilizes the allocated TBF to send the LL-UNITDATA_REQ containing </w:t>
      </w:r>
      <w:r>
        <w:rPr>
          <w:sz w:val="22"/>
        </w:rPr>
        <w:t>the GMM and SM PDUs to the BSS.</w:t>
      </w:r>
    </w:p>
    <w:p w14:paraId="6197FE60" w14:textId="77777777" w:rsidR="00FE60A5" w:rsidRDefault="00FE60A5" w:rsidP="004125D8">
      <w:pPr>
        <w:pStyle w:val="Header"/>
        <w:numPr>
          <w:ilvl w:val="0"/>
          <w:numId w:val="12"/>
        </w:numPr>
        <w:spacing w:line="360" w:lineRule="auto"/>
        <w:jc w:val="both"/>
        <w:rPr>
          <w:sz w:val="22"/>
        </w:rPr>
      </w:pPr>
      <w:r w:rsidRPr="00FE60A5">
        <w:rPr>
          <w:sz w:val="22"/>
        </w:rPr>
        <w:t>The BSS forwards the LLC layer data to the SGSN using the BSSGP-UL-UNIT DATA.</w:t>
      </w:r>
    </w:p>
    <w:p w14:paraId="793257AF" w14:textId="77777777" w:rsidR="00FE60A5" w:rsidRDefault="00FE60A5" w:rsidP="004125D8">
      <w:pPr>
        <w:pStyle w:val="Header"/>
        <w:numPr>
          <w:ilvl w:val="0"/>
          <w:numId w:val="12"/>
        </w:numPr>
        <w:spacing w:line="360" w:lineRule="auto"/>
        <w:jc w:val="both"/>
        <w:rPr>
          <w:sz w:val="22"/>
        </w:rPr>
      </w:pPr>
      <w:r w:rsidRPr="00FE60A5">
        <w:rPr>
          <w:sz w:val="22"/>
        </w:rPr>
        <w:t xml:space="preserve">The SGSN receives the Attach Request GMM message. Upon receiving this, the SGSN reads the PRI field to determine the presence of the SM layer message. The GMM layer passes the Activate PDP Context Request message to the SM layer. </w:t>
      </w:r>
    </w:p>
    <w:p w14:paraId="24206848" w14:textId="77777777" w:rsidR="00FE60A5" w:rsidRDefault="00FE60A5" w:rsidP="004125D8">
      <w:pPr>
        <w:pStyle w:val="Header"/>
        <w:numPr>
          <w:ilvl w:val="0"/>
          <w:numId w:val="12"/>
        </w:numPr>
        <w:spacing w:line="360" w:lineRule="auto"/>
        <w:jc w:val="both"/>
        <w:rPr>
          <w:sz w:val="22"/>
        </w:rPr>
      </w:pPr>
      <w:r w:rsidRPr="00FE60A5">
        <w:rPr>
          <w:sz w:val="22"/>
        </w:rPr>
        <w:tab/>
        <w:t>A new timer in the SM layer “Default PDP Setup Timer” to wait for the authentication procedure to be completed. Expiry of the timer indicates that the authentication was unsuccessful and the attach process failed. In this case, an Attach Reject will be issued. Upon successful completion of authentication, the timer value is reset.</w:t>
      </w:r>
    </w:p>
    <w:p w14:paraId="01EA4EBE" w14:textId="77777777" w:rsidR="00FE60A5" w:rsidRDefault="00FE60A5" w:rsidP="004125D8">
      <w:pPr>
        <w:pStyle w:val="Header"/>
        <w:numPr>
          <w:ilvl w:val="0"/>
          <w:numId w:val="12"/>
        </w:numPr>
        <w:spacing w:line="360" w:lineRule="auto"/>
        <w:jc w:val="both"/>
        <w:rPr>
          <w:sz w:val="22"/>
        </w:rPr>
      </w:pPr>
      <w:r w:rsidRPr="00FE60A5">
        <w:rPr>
          <w:sz w:val="22"/>
        </w:rPr>
        <w:tab/>
        <w:t xml:space="preserve">After Authentication and Ciphering is completed, the SGSN validates the Activate PDP Context Request using the required parameters. Function in SGSN to handle Activate PDP Context Request even if the attach procedure is not complete and only “old TLLI” currently existing for the UE. If a GGSN address is derived, the SGSN creates a TEID for the requested PDP context. The SGSN may restrict the </w:t>
      </w:r>
      <w:proofErr w:type="spellStart"/>
      <w:r w:rsidRPr="00FE60A5">
        <w:rPr>
          <w:sz w:val="22"/>
        </w:rPr>
        <w:t>QoS</w:t>
      </w:r>
      <w:proofErr w:type="spellEnd"/>
      <w:r w:rsidRPr="00FE60A5">
        <w:rPr>
          <w:sz w:val="22"/>
        </w:rPr>
        <w:t xml:space="preserve"> attributes according to the subscribed </w:t>
      </w:r>
      <w:proofErr w:type="spellStart"/>
      <w:r w:rsidRPr="00FE60A5">
        <w:rPr>
          <w:sz w:val="22"/>
        </w:rPr>
        <w:t>QoS</w:t>
      </w:r>
      <w:proofErr w:type="spellEnd"/>
      <w:r w:rsidRPr="00FE60A5">
        <w:rPr>
          <w:sz w:val="22"/>
        </w:rPr>
        <w:t xml:space="preserve"> profile. Further, “new TLLI” for UE is generated and a mapping between the NSAPI and TLLI is maintained.</w:t>
      </w:r>
    </w:p>
    <w:p w14:paraId="1397482D" w14:textId="606209EF" w:rsidR="00FE60A5" w:rsidRDefault="00FE60A5" w:rsidP="004125D8">
      <w:pPr>
        <w:pStyle w:val="Header"/>
        <w:numPr>
          <w:ilvl w:val="0"/>
          <w:numId w:val="12"/>
        </w:numPr>
        <w:spacing w:line="360" w:lineRule="auto"/>
        <w:jc w:val="both"/>
        <w:rPr>
          <w:sz w:val="22"/>
        </w:rPr>
      </w:pPr>
      <w:r w:rsidRPr="00FE60A5">
        <w:rPr>
          <w:sz w:val="22"/>
        </w:rPr>
        <w:t>The SGSN issues a Create PDP Context Request message to the GGSN. The GGSN utilizes Selection Mode to determine if the PD</w:t>
      </w:r>
      <w:r w:rsidR="00EB49D2">
        <w:rPr>
          <w:sz w:val="22"/>
        </w:rPr>
        <w:t>P</w:t>
      </w:r>
      <w:r w:rsidRPr="00FE60A5">
        <w:rPr>
          <w:sz w:val="22"/>
        </w:rPr>
        <w:t xml:space="preserve"> context c</w:t>
      </w:r>
      <w:r w:rsidR="00EB49D2">
        <w:rPr>
          <w:sz w:val="22"/>
        </w:rPr>
        <w:t>an be accepted. Th</w:t>
      </w:r>
      <w:r w:rsidRPr="00FE60A5">
        <w:rPr>
          <w:sz w:val="22"/>
        </w:rPr>
        <w:t xml:space="preserve">e UE only requests to activate the PDP context with the subscribed profile and therefore, the GGSN will be able to accept the PDP context based on the </w:t>
      </w:r>
      <w:proofErr w:type="spellStart"/>
      <w:r w:rsidRPr="00FE60A5">
        <w:rPr>
          <w:sz w:val="22"/>
        </w:rPr>
        <w:t>QoS</w:t>
      </w:r>
      <w:proofErr w:type="spellEnd"/>
      <w:r w:rsidRPr="00FE60A5">
        <w:rPr>
          <w:sz w:val="22"/>
        </w:rPr>
        <w:t xml:space="preserve"> attributes. This is indicated in the Create PDP Context Response message from the GGSN to the SGSN.</w:t>
      </w:r>
    </w:p>
    <w:p w14:paraId="135F562A" w14:textId="77777777" w:rsidR="00FE60A5" w:rsidRDefault="00FE60A5" w:rsidP="004125D8">
      <w:pPr>
        <w:pStyle w:val="Header"/>
        <w:numPr>
          <w:ilvl w:val="0"/>
          <w:numId w:val="12"/>
        </w:numPr>
        <w:spacing w:line="360" w:lineRule="auto"/>
        <w:jc w:val="both"/>
        <w:rPr>
          <w:sz w:val="22"/>
        </w:rPr>
      </w:pPr>
      <w:r w:rsidRPr="00FE60A5">
        <w:rPr>
          <w:sz w:val="22"/>
        </w:rPr>
        <w:lastRenderedPageBreak/>
        <w:t>The SGSN constructs both the Attach Accept message at the GMM layer as well as the Activate PDP Context Accept at the SM layer. The SM layer message is encapsulated within the GMM Attach Accept message and sent to the UE. In addition, a PDP Response Indicator (PRSI) is included in the Attach Accept message to indicate the presence of PDP Context Accept message. The SGSN still uses the “old TLLI” in the Attach Accept.</w:t>
      </w:r>
    </w:p>
    <w:p w14:paraId="60865166" w14:textId="77777777" w:rsidR="002F3B23" w:rsidRDefault="00FE60A5" w:rsidP="004125D8">
      <w:pPr>
        <w:pStyle w:val="Header"/>
        <w:numPr>
          <w:ilvl w:val="0"/>
          <w:numId w:val="12"/>
        </w:numPr>
        <w:spacing w:line="360" w:lineRule="auto"/>
        <w:jc w:val="both"/>
        <w:rPr>
          <w:sz w:val="22"/>
        </w:rPr>
      </w:pPr>
      <w:r w:rsidRPr="00FE60A5">
        <w:rPr>
          <w:sz w:val="22"/>
        </w:rPr>
        <w:t>The UE GMM layer reads the PRSI field in the Attach Accept message and forwards the Activate PDP Context Accept message to the SM layer.</w:t>
      </w:r>
    </w:p>
    <w:p w14:paraId="26B02634" w14:textId="1BEDAF84" w:rsidR="00FE60A5" w:rsidRPr="00FE60A5" w:rsidRDefault="00FE60A5" w:rsidP="004125D8">
      <w:pPr>
        <w:pStyle w:val="Header"/>
        <w:numPr>
          <w:ilvl w:val="0"/>
          <w:numId w:val="12"/>
        </w:numPr>
        <w:spacing w:line="360" w:lineRule="auto"/>
        <w:jc w:val="both"/>
        <w:rPr>
          <w:sz w:val="22"/>
        </w:rPr>
      </w:pPr>
      <w:r w:rsidRPr="00FE60A5">
        <w:rPr>
          <w:sz w:val="22"/>
        </w:rPr>
        <w:t>An Attach Complete message is generated by UE GMM layer where the “new TLLI” is indicated on the uplink for the first time.</w:t>
      </w:r>
    </w:p>
    <w:p w14:paraId="4FAEDCFC" w14:textId="77777777" w:rsidR="008A27A8" w:rsidRDefault="008A27A8" w:rsidP="008A27A8">
      <w:pPr>
        <w:pStyle w:val="Header"/>
        <w:spacing w:line="360" w:lineRule="auto"/>
        <w:jc w:val="both"/>
        <w:rPr>
          <w:sz w:val="22"/>
        </w:rPr>
      </w:pPr>
    </w:p>
    <w:p w14:paraId="012672F8" w14:textId="5792E9D2" w:rsidR="00467BC5" w:rsidRDefault="00467BC5" w:rsidP="00467BC5">
      <w:pPr>
        <w:pStyle w:val="Header"/>
        <w:spacing w:line="360" w:lineRule="auto"/>
        <w:jc w:val="both"/>
        <w:rPr>
          <w:b/>
          <w:sz w:val="28"/>
        </w:rPr>
      </w:pPr>
      <w:r w:rsidRPr="00AE59E6">
        <w:rPr>
          <w:b/>
          <w:sz w:val="28"/>
        </w:rPr>
        <w:t>2</w:t>
      </w:r>
      <w:r>
        <w:rPr>
          <w:b/>
          <w:sz w:val="28"/>
        </w:rPr>
        <w:t>.3</w:t>
      </w:r>
      <w:r w:rsidR="002E7F06">
        <w:rPr>
          <w:b/>
          <w:sz w:val="28"/>
        </w:rPr>
        <w:t>. Solution 3</w:t>
      </w:r>
      <w:r w:rsidRPr="00AE59E6">
        <w:rPr>
          <w:b/>
          <w:sz w:val="28"/>
        </w:rPr>
        <w:t>:</w:t>
      </w:r>
      <w:r>
        <w:rPr>
          <w:b/>
          <w:sz w:val="28"/>
        </w:rPr>
        <w:t xml:space="preserve"> Forcing devices to GMM IDLE </w:t>
      </w:r>
      <w:r w:rsidR="00601A85">
        <w:rPr>
          <w:b/>
          <w:sz w:val="28"/>
        </w:rPr>
        <w:t>immediately after each data s</w:t>
      </w:r>
      <w:r w:rsidR="00601A85" w:rsidRPr="00601A85">
        <w:rPr>
          <w:b/>
          <w:sz w:val="28"/>
        </w:rPr>
        <w:t xml:space="preserve">ession </w:t>
      </w:r>
      <w:r>
        <w:rPr>
          <w:b/>
          <w:sz w:val="28"/>
        </w:rPr>
        <w:t xml:space="preserve">along with optimized network re-attach for </w:t>
      </w:r>
      <w:r w:rsidR="00601A85">
        <w:rPr>
          <w:b/>
          <w:sz w:val="28"/>
        </w:rPr>
        <w:t xml:space="preserve">both </w:t>
      </w:r>
      <w:r>
        <w:rPr>
          <w:b/>
          <w:sz w:val="28"/>
        </w:rPr>
        <w:t>uplink</w:t>
      </w:r>
      <w:r w:rsidR="005909E9">
        <w:rPr>
          <w:b/>
          <w:sz w:val="28"/>
        </w:rPr>
        <w:t xml:space="preserve"> and downlink centric devices.</w:t>
      </w:r>
    </w:p>
    <w:p w14:paraId="7738D2D0" w14:textId="660F7D6A" w:rsidR="00DE11A5" w:rsidRDefault="00DE11A5" w:rsidP="008A27A8">
      <w:pPr>
        <w:pStyle w:val="Header"/>
        <w:spacing w:line="360" w:lineRule="auto"/>
        <w:jc w:val="both"/>
        <w:rPr>
          <w:sz w:val="22"/>
        </w:rPr>
      </w:pPr>
    </w:p>
    <w:p w14:paraId="7B4B3F0B" w14:textId="16BB99DD" w:rsidR="00A11D4F" w:rsidRDefault="00A11D4F" w:rsidP="008A27A8">
      <w:pPr>
        <w:pStyle w:val="Header"/>
        <w:spacing w:line="360" w:lineRule="auto"/>
        <w:jc w:val="both"/>
        <w:rPr>
          <w:sz w:val="22"/>
        </w:rPr>
      </w:pPr>
      <w:r>
        <w:rPr>
          <w:sz w:val="22"/>
        </w:rPr>
        <w:t>For devices with DL traffic or both UL and DL traffic, Solution 2 may not be directly applicable since the network may nee</w:t>
      </w:r>
      <w:r w:rsidR="00822F4B">
        <w:rPr>
          <w:sz w:val="22"/>
        </w:rPr>
        <w:t>d to page the devic</w:t>
      </w:r>
      <w:r w:rsidR="00A002E8">
        <w:rPr>
          <w:sz w:val="22"/>
        </w:rPr>
        <w:t>e</w:t>
      </w:r>
      <w:r w:rsidR="00822F4B">
        <w:rPr>
          <w:sz w:val="22"/>
        </w:rPr>
        <w:t>s</w:t>
      </w:r>
      <w:r w:rsidR="00A002E8">
        <w:rPr>
          <w:sz w:val="22"/>
        </w:rPr>
        <w:t xml:space="preserve"> if there is DL traffic</w:t>
      </w:r>
      <w:r w:rsidR="00822F4B">
        <w:rPr>
          <w:sz w:val="22"/>
        </w:rPr>
        <w:t>. However, forcing the devices to GMM IDLE will make them unreachable by the network. Therefore, the network needs to configure the d</w:t>
      </w:r>
      <w:r w:rsidR="00A002E8">
        <w:rPr>
          <w:sz w:val="22"/>
        </w:rPr>
        <w:t>evices with the wake up cycles.</w:t>
      </w:r>
    </w:p>
    <w:p w14:paraId="360A6BEF" w14:textId="77777777" w:rsidR="00A002E8" w:rsidRDefault="00A002E8" w:rsidP="008A27A8">
      <w:pPr>
        <w:pStyle w:val="Header"/>
        <w:spacing w:line="360" w:lineRule="auto"/>
        <w:jc w:val="both"/>
        <w:rPr>
          <w:sz w:val="22"/>
        </w:rPr>
      </w:pPr>
    </w:p>
    <w:p w14:paraId="48DB6F97" w14:textId="3EF2504F" w:rsidR="00A002E8" w:rsidRDefault="00A002E8" w:rsidP="008A27A8">
      <w:pPr>
        <w:pStyle w:val="Header"/>
        <w:spacing w:line="360" w:lineRule="auto"/>
        <w:jc w:val="both"/>
        <w:rPr>
          <w:sz w:val="22"/>
        </w:rPr>
      </w:pPr>
      <w:r>
        <w:rPr>
          <w:sz w:val="22"/>
        </w:rPr>
        <w:t>In this approach, the SGSN receives both the UL and DL periodicity of the UE traffic</w:t>
      </w:r>
      <w:r w:rsidR="00F06FB9">
        <w:rPr>
          <w:sz w:val="22"/>
        </w:rPr>
        <w:t xml:space="preserve"> </w:t>
      </w:r>
      <w:r w:rsidR="008751A8">
        <w:rPr>
          <w:sz w:val="22"/>
        </w:rPr>
        <w:t>PKT_INTER_ARRIVAL_UL and PKT_INTER_ARRIVAL</w:t>
      </w:r>
      <w:r w:rsidR="00F06FB9">
        <w:rPr>
          <w:sz w:val="22"/>
        </w:rPr>
        <w:t>_DL</w:t>
      </w:r>
      <w:r w:rsidR="00172B5D">
        <w:rPr>
          <w:sz w:val="22"/>
        </w:rPr>
        <w:t xml:space="preserve">. This </w:t>
      </w:r>
      <w:r w:rsidR="00455738">
        <w:rPr>
          <w:sz w:val="22"/>
        </w:rPr>
        <w:t>information could be</w:t>
      </w:r>
      <w:r w:rsidR="00F06FB9">
        <w:rPr>
          <w:sz w:val="22"/>
        </w:rPr>
        <w:t xml:space="preserve"> provided b</w:t>
      </w:r>
      <w:r w:rsidR="00455738">
        <w:rPr>
          <w:sz w:val="22"/>
        </w:rPr>
        <w:t xml:space="preserve">y the UE in the Attach Request to the SGSN. Upon receiving the UE information, the SGSN will indicate the </w:t>
      </w:r>
      <w:r w:rsidR="006F2B7F">
        <w:rPr>
          <w:sz w:val="22"/>
        </w:rPr>
        <w:t xml:space="preserve">length of time the UE can spend in GMM IDLE so that it can wake up in time to receive the </w:t>
      </w:r>
      <w:r w:rsidR="00455738">
        <w:rPr>
          <w:sz w:val="22"/>
        </w:rPr>
        <w:t>DL packets expected in the future</w:t>
      </w:r>
      <w:r w:rsidR="00CF4F87">
        <w:rPr>
          <w:sz w:val="22"/>
        </w:rPr>
        <w:t>.</w:t>
      </w:r>
      <w:r w:rsidR="004237E7">
        <w:rPr>
          <w:sz w:val="22"/>
        </w:rPr>
        <w:t xml:space="preserve"> Th</w:t>
      </w:r>
      <w:r w:rsidR="000C1A70">
        <w:rPr>
          <w:sz w:val="22"/>
        </w:rPr>
        <w:t>is can be an indication in the n</w:t>
      </w:r>
      <w:r w:rsidR="004237E7">
        <w:rPr>
          <w:sz w:val="22"/>
        </w:rPr>
        <w:t>etwork-ini</w:t>
      </w:r>
      <w:r w:rsidR="00D679C2">
        <w:rPr>
          <w:sz w:val="22"/>
        </w:rPr>
        <w:t>tiated deregistration procedure and us</w:t>
      </w:r>
      <w:r w:rsidR="00D95D7E">
        <w:rPr>
          <w:sz w:val="22"/>
        </w:rPr>
        <w:t>ing a field WAKE UP TIMING INFO in the Detach Request message sent from the SGSN to the device. The network will buffer the DL data of the UE until the next wake up period.</w:t>
      </w:r>
    </w:p>
    <w:p w14:paraId="1150DB35" w14:textId="77777777" w:rsidR="001A3424" w:rsidRDefault="001A3424" w:rsidP="008A27A8">
      <w:pPr>
        <w:pStyle w:val="Header"/>
        <w:spacing w:line="360" w:lineRule="auto"/>
        <w:jc w:val="both"/>
        <w:rPr>
          <w:sz w:val="22"/>
        </w:rPr>
      </w:pPr>
    </w:p>
    <w:p w14:paraId="65F64317" w14:textId="3378A418" w:rsidR="001A3424" w:rsidRDefault="001A3424" w:rsidP="008A27A8">
      <w:pPr>
        <w:pStyle w:val="Header"/>
        <w:spacing w:line="360" w:lineRule="auto"/>
        <w:jc w:val="both"/>
        <w:rPr>
          <w:sz w:val="22"/>
        </w:rPr>
      </w:pPr>
      <w:r>
        <w:rPr>
          <w:sz w:val="22"/>
        </w:rPr>
        <w:t>When the UE wakes up from the GMM IDLE state, it can initiate the optimized network attach procedure and get a PDP Context assigned during the attach procedure itself.</w:t>
      </w:r>
    </w:p>
    <w:p w14:paraId="71BA795C" w14:textId="77777777" w:rsidR="007D1B1E" w:rsidRPr="00FA4ABE" w:rsidRDefault="007D1B1E" w:rsidP="008A27A8">
      <w:pPr>
        <w:pStyle w:val="Header"/>
        <w:spacing w:line="360" w:lineRule="auto"/>
        <w:jc w:val="both"/>
        <w:rPr>
          <w:sz w:val="22"/>
        </w:rPr>
      </w:pPr>
    </w:p>
    <w:p w14:paraId="3841AFD0" w14:textId="327130A7" w:rsidR="00F80824" w:rsidRDefault="00231BCD" w:rsidP="00231BCD">
      <w:pPr>
        <w:spacing w:line="360" w:lineRule="auto"/>
        <w:jc w:val="both"/>
        <w:rPr>
          <w:rFonts w:ascii="Times New Roman" w:hAnsi="Times New Roman" w:cs="Times New Roman"/>
          <w:b/>
          <w:sz w:val="28"/>
        </w:rPr>
      </w:pPr>
      <w:r w:rsidRPr="00FA4ABE">
        <w:rPr>
          <w:rFonts w:ascii="Times New Roman" w:hAnsi="Times New Roman" w:cs="Times New Roman"/>
          <w:b/>
          <w:sz w:val="28"/>
        </w:rPr>
        <w:t>3.</w:t>
      </w:r>
      <w:r w:rsidRPr="00FA4ABE">
        <w:rPr>
          <w:rFonts w:ascii="Times New Roman" w:hAnsi="Times New Roman" w:cs="Times New Roman"/>
          <w:b/>
          <w:sz w:val="28"/>
        </w:rPr>
        <w:tab/>
      </w:r>
      <w:r w:rsidR="007D0B1A" w:rsidRPr="007D0B1A">
        <w:rPr>
          <w:rFonts w:ascii="Times New Roman" w:hAnsi="Times New Roman" w:cs="Times New Roman"/>
          <w:b/>
          <w:sz w:val="28"/>
        </w:rPr>
        <w:t>S</w:t>
      </w:r>
      <w:r w:rsidR="007D0B1A">
        <w:rPr>
          <w:rFonts w:ascii="Times New Roman" w:hAnsi="Times New Roman" w:cs="Times New Roman"/>
          <w:b/>
          <w:sz w:val="28"/>
        </w:rPr>
        <w:t>ignaling Evaluation Computation</w:t>
      </w:r>
      <w:r w:rsidR="00F36364">
        <w:rPr>
          <w:rFonts w:ascii="Times New Roman" w:hAnsi="Times New Roman" w:cs="Times New Roman"/>
          <w:b/>
          <w:sz w:val="28"/>
        </w:rPr>
        <w:t xml:space="preserve"> for Optimized Network Attach</w:t>
      </w:r>
      <w:r w:rsidRPr="00FA4ABE">
        <w:rPr>
          <w:rFonts w:ascii="Times New Roman" w:hAnsi="Times New Roman" w:cs="Times New Roman"/>
          <w:b/>
          <w:sz w:val="28"/>
        </w:rPr>
        <w:t>:</w:t>
      </w:r>
    </w:p>
    <w:p w14:paraId="634DA448" w14:textId="015A6D46" w:rsidR="007D0B1A" w:rsidRDefault="007D0B1A" w:rsidP="007D0B1A">
      <w:pPr>
        <w:tabs>
          <w:tab w:val="left" w:pos="-900"/>
          <w:tab w:val="left" w:pos="-300"/>
          <w:tab w:val="left" w:pos="720"/>
        </w:tabs>
        <w:spacing w:after="60" w:line="240" w:lineRule="auto"/>
        <w:jc w:val="both"/>
        <w:rPr>
          <w:rFonts w:ascii="Times New Roman" w:hAnsi="Times New Roman"/>
          <w:spacing w:val="6"/>
        </w:rPr>
      </w:pPr>
      <w:r w:rsidRPr="00500452">
        <w:rPr>
          <w:rFonts w:ascii="Times New Roman" w:hAnsi="Times New Roman"/>
          <w:color w:val="000000" w:themeColor="text1"/>
          <w:spacing w:val="6"/>
        </w:rPr>
        <w:t>Here</w:t>
      </w:r>
      <w:r w:rsidR="009F3438">
        <w:rPr>
          <w:rFonts w:ascii="Times New Roman" w:hAnsi="Times New Roman"/>
          <w:color w:val="000000" w:themeColor="text1"/>
          <w:spacing w:val="6"/>
        </w:rPr>
        <w:t xml:space="preserve"> we show a simple analysis </w:t>
      </w:r>
      <w:r w:rsidRPr="00500452">
        <w:rPr>
          <w:rFonts w:ascii="Times New Roman" w:hAnsi="Times New Roman"/>
          <w:color w:val="000000" w:themeColor="text1"/>
          <w:spacing w:val="6"/>
        </w:rPr>
        <w:t xml:space="preserve">to </w:t>
      </w:r>
      <w:r w:rsidR="009F3438">
        <w:rPr>
          <w:rFonts w:ascii="Times New Roman" w:hAnsi="Times New Roman"/>
          <w:color w:val="000000" w:themeColor="text1"/>
          <w:spacing w:val="6"/>
        </w:rPr>
        <w:t>highlight</w:t>
      </w:r>
      <w:r w:rsidRPr="00500452">
        <w:rPr>
          <w:rFonts w:ascii="Times New Roman" w:hAnsi="Times New Roman"/>
          <w:color w:val="000000" w:themeColor="text1"/>
          <w:spacing w:val="6"/>
        </w:rPr>
        <w:t xml:space="preserve"> the benefits o</w:t>
      </w:r>
      <w:r>
        <w:rPr>
          <w:rFonts w:ascii="Times New Roman" w:hAnsi="Times New Roman"/>
          <w:color w:val="000000" w:themeColor="text1"/>
          <w:spacing w:val="6"/>
        </w:rPr>
        <w:t>f the proposed mechanism. We</w:t>
      </w:r>
      <w:r w:rsidRPr="00B123E5">
        <w:rPr>
          <w:rFonts w:ascii="Times New Roman" w:hAnsi="Times New Roman"/>
          <w:spacing w:val="6"/>
        </w:rPr>
        <w:t xml:space="preserve"> consider UEs initially in GMM IDLE state requiring uplink data transmission. We utilize the traffic type </w:t>
      </w:r>
      <w:r w:rsidRPr="00B123E5">
        <w:rPr>
          <w:rFonts w:ascii="Times New Roman" w:hAnsi="Times New Roman"/>
          <w:spacing w:val="6"/>
        </w:rPr>
        <w:lastRenderedPageBreak/>
        <w:t>Mobile Autonomous Reporting as indicated in [1]. The transmission efficiency is only evaluated during one data transmission procedure. The coverage condition is not reflected in this computation. It should, instead be reflected in the MCS selection on PHY. Consequently, the result is irrelevant with coverage condition.</w:t>
      </w:r>
      <w:r>
        <w:rPr>
          <w:rFonts w:ascii="Times New Roman" w:hAnsi="Times New Roman"/>
          <w:spacing w:val="6"/>
        </w:rPr>
        <w:t xml:space="preserve"> </w:t>
      </w:r>
      <w:r w:rsidRPr="007D0B1A">
        <w:rPr>
          <w:rFonts w:ascii="Times New Roman" w:hAnsi="Times New Roman"/>
          <w:spacing w:val="6"/>
        </w:rPr>
        <w:t>The message sizes and the overheads for the signaling messages were obtained from [2].</w:t>
      </w:r>
    </w:p>
    <w:p w14:paraId="28C9DDC5" w14:textId="77777777" w:rsidR="007D0B1A" w:rsidRDefault="007D0B1A" w:rsidP="00231BCD">
      <w:pPr>
        <w:spacing w:line="360" w:lineRule="auto"/>
        <w:jc w:val="both"/>
        <w:rPr>
          <w:rFonts w:ascii="Times New Roman" w:hAnsi="Times New Roman" w:cs="Times New Roman"/>
          <w:b/>
          <w:sz w:val="28"/>
        </w:rPr>
      </w:pPr>
    </w:p>
    <w:p w14:paraId="2A9AF1C6" w14:textId="73E4CCC9" w:rsidR="007D0B1A" w:rsidRDefault="007D0B1A" w:rsidP="00231BCD">
      <w:pPr>
        <w:spacing w:line="360" w:lineRule="auto"/>
        <w:jc w:val="both"/>
        <w:rPr>
          <w:rFonts w:ascii="Times New Roman" w:hAnsi="Times New Roman" w:cs="Times New Roman"/>
          <w:b/>
          <w:sz w:val="28"/>
        </w:rPr>
      </w:pPr>
      <w:r>
        <w:rPr>
          <w:rFonts w:ascii="Times New Roman" w:hAnsi="Times New Roman" w:cs="Times New Roman"/>
          <w:b/>
          <w:sz w:val="28"/>
        </w:rPr>
        <w:t>3.1.</w:t>
      </w:r>
      <w:r>
        <w:rPr>
          <w:rFonts w:ascii="Times New Roman" w:hAnsi="Times New Roman" w:cs="Times New Roman"/>
          <w:b/>
          <w:sz w:val="28"/>
        </w:rPr>
        <w:tab/>
        <w:t xml:space="preserve"> Legacy Approach:</w:t>
      </w:r>
    </w:p>
    <w:tbl>
      <w:tblPr>
        <w:tblW w:w="8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4"/>
        <w:gridCol w:w="900"/>
        <w:gridCol w:w="900"/>
        <w:gridCol w:w="900"/>
        <w:gridCol w:w="990"/>
        <w:gridCol w:w="990"/>
        <w:gridCol w:w="971"/>
      </w:tblGrid>
      <w:tr w:rsidR="007D0B1A" w14:paraId="4BFACB4F" w14:textId="77777777" w:rsidTr="004125D8">
        <w:trPr>
          <w:trHeight w:val="597"/>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7FD88168" w14:textId="77777777" w:rsidR="007D0B1A" w:rsidRDefault="007D0B1A" w:rsidP="004125D8">
            <w:pPr>
              <w:rPr>
                <w:rFonts w:ascii="Calibri" w:hAnsi="Calibri"/>
                <w:b/>
              </w:rPr>
            </w:pPr>
            <w:r>
              <w:rPr>
                <w:rFonts w:ascii="Calibri" w:hAnsi="Calibri"/>
                <w:b/>
              </w:rPr>
              <w:t>Message Type</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FE975D5" w14:textId="77777777" w:rsidR="007D0B1A" w:rsidRDefault="007D0B1A" w:rsidP="004125D8">
            <w:pPr>
              <w:rPr>
                <w:rFonts w:ascii="Calibri" w:hAnsi="Calibri"/>
                <w:b/>
              </w:rPr>
            </w:pPr>
            <w:proofErr w:type="spellStart"/>
            <w:r>
              <w:rPr>
                <w:rFonts w:ascii="Calibri" w:hAnsi="Calibri"/>
                <w:b/>
              </w:rPr>
              <w:t>D</w:t>
            </w:r>
            <w:r>
              <w:rPr>
                <w:rFonts w:ascii="Calibri" w:hAnsi="Calibri"/>
                <w:b/>
                <w:vertAlign w:val="subscript"/>
              </w:rPr>
              <w:t>app</w:t>
            </w:r>
            <w:proofErr w:type="spellEnd"/>
            <w:r>
              <w:rPr>
                <w:rFonts w:ascii="Calibri" w:hAnsi="Calibri"/>
                <w:b/>
                <w:vertAlign w:val="subscript"/>
              </w:rPr>
              <w:t xml:space="preserve"> </w:t>
            </w:r>
            <w:r>
              <w:rPr>
                <w:rFonts w:ascii="Calibri" w:hAnsi="Calibri"/>
                <w:b/>
              </w:rPr>
              <w:t>(bytes)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A5A3A62" w14:textId="77777777" w:rsidR="007D0B1A" w:rsidRDefault="007D0B1A" w:rsidP="004125D8">
            <w:pPr>
              <w:rPr>
                <w:rFonts w:ascii="Calibri" w:hAnsi="Calibri"/>
                <w:b/>
              </w:rPr>
            </w:pPr>
            <w:r>
              <w:rPr>
                <w:rFonts w:ascii="Calibri" w:hAnsi="Calibri"/>
                <w:b/>
              </w:rPr>
              <w:t>H</w:t>
            </w:r>
            <w:r>
              <w:rPr>
                <w:rFonts w:ascii="Calibri" w:hAnsi="Calibri"/>
                <w:b/>
                <w:vertAlign w:val="subscript"/>
              </w:rPr>
              <w:t xml:space="preserve">CN </w:t>
            </w:r>
            <w:r>
              <w:rPr>
                <w:rFonts w:ascii="Calibri" w:hAnsi="Calibri"/>
                <w:b/>
              </w:rPr>
              <w:t>(bytes)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27E7873" w14:textId="77777777" w:rsidR="007D0B1A" w:rsidRDefault="007D0B1A" w:rsidP="004125D8">
            <w:pPr>
              <w:rPr>
                <w:rFonts w:ascii="Calibri" w:hAnsi="Calibri"/>
                <w:b/>
              </w:rPr>
            </w:pPr>
            <w:proofErr w:type="spellStart"/>
            <w:r>
              <w:rPr>
                <w:rFonts w:ascii="Calibri" w:hAnsi="Calibri"/>
                <w:b/>
              </w:rPr>
              <w:t>H</w:t>
            </w:r>
            <w:r>
              <w:rPr>
                <w:rFonts w:ascii="Calibri" w:hAnsi="Calibri"/>
                <w:b/>
                <w:vertAlign w:val="subscript"/>
              </w:rPr>
              <w:t>access</w:t>
            </w:r>
            <w:proofErr w:type="spellEnd"/>
            <w:r>
              <w:rPr>
                <w:rFonts w:ascii="Calibri" w:hAnsi="Calibri"/>
                <w:b/>
                <w:vertAlign w:val="subscript"/>
              </w:rPr>
              <w:t xml:space="preserve"> </w:t>
            </w:r>
            <w:r>
              <w:rPr>
                <w:rFonts w:ascii="Calibri" w:hAnsi="Calibri"/>
                <w:b/>
              </w:rPr>
              <w:t>(bytes)</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28DFAC1F" w14:textId="77777777" w:rsidR="007D0B1A" w:rsidRDefault="007D0B1A" w:rsidP="004125D8">
            <w:pPr>
              <w:rPr>
                <w:rFonts w:ascii="Calibri" w:hAnsi="Calibri"/>
                <w:b/>
              </w:rPr>
            </w:pPr>
            <w:proofErr w:type="spellStart"/>
            <w:r>
              <w:rPr>
                <w:rFonts w:ascii="Calibri" w:hAnsi="Calibri"/>
                <w:b/>
              </w:rPr>
              <w:t>S</w:t>
            </w:r>
            <w:r>
              <w:rPr>
                <w:rFonts w:ascii="Calibri" w:hAnsi="Calibri"/>
                <w:b/>
                <w:vertAlign w:val="subscript"/>
              </w:rPr>
              <w:t>radio</w:t>
            </w:r>
            <w:proofErr w:type="spellEnd"/>
            <w:r>
              <w:rPr>
                <w:rFonts w:ascii="Calibri" w:hAnsi="Calibri"/>
                <w:b/>
                <w:vertAlign w:val="subscript"/>
              </w:rPr>
              <w:t xml:space="preserve"> </w:t>
            </w:r>
            <w:r>
              <w:rPr>
                <w:rFonts w:ascii="Calibri" w:hAnsi="Calibri"/>
                <w:b/>
              </w:rPr>
              <w:t>(bytes)</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27DADAA9" w14:textId="77777777" w:rsidR="007D0B1A" w:rsidRDefault="007D0B1A" w:rsidP="004125D8">
            <w:pPr>
              <w:rPr>
                <w:rFonts w:ascii="Calibri" w:hAnsi="Calibri"/>
                <w:b/>
              </w:rPr>
            </w:pPr>
            <w:proofErr w:type="spellStart"/>
            <w:r>
              <w:rPr>
                <w:rFonts w:ascii="Calibri" w:hAnsi="Calibri"/>
                <w:b/>
              </w:rPr>
              <w:t>H</w:t>
            </w:r>
            <w:r>
              <w:rPr>
                <w:rFonts w:ascii="Calibri" w:hAnsi="Calibri"/>
                <w:b/>
                <w:vertAlign w:val="subscript"/>
              </w:rPr>
              <w:t>sig</w:t>
            </w:r>
            <w:proofErr w:type="spellEnd"/>
            <w:r>
              <w:rPr>
                <w:rFonts w:ascii="Calibri" w:hAnsi="Calibri"/>
                <w:b/>
                <w:vertAlign w:val="subscript"/>
              </w:rPr>
              <w:t xml:space="preserve"> </w:t>
            </w:r>
            <w:r>
              <w:rPr>
                <w:rFonts w:ascii="Calibri" w:hAnsi="Calibri"/>
                <w:b/>
              </w:rPr>
              <w:t>(bytes)</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12033E1E" w14:textId="77777777" w:rsidR="007D0B1A" w:rsidRDefault="007D0B1A" w:rsidP="004125D8">
            <w:pPr>
              <w:rPr>
                <w:rFonts w:ascii="Calibri" w:hAnsi="Calibri"/>
                <w:b/>
              </w:rPr>
            </w:pPr>
            <w:r>
              <w:rPr>
                <w:rFonts w:ascii="Calibri" w:hAnsi="Calibri"/>
                <w:b/>
              </w:rPr>
              <w:t xml:space="preserve">Total </w:t>
            </w:r>
          </w:p>
          <w:p w14:paraId="2172CBA2" w14:textId="77777777" w:rsidR="007D0B1A" w:rsidRDefault="007D0B1A" w:rsidP="004125D8">
            <w:pPr>
              <w:rPr>
                <w:rFonts w:ascii="Calibri" w:hAnsi="Calibri"/>
                <w:b/>
              </w:rPr>
            </w:pPr>
            <w:r>
              <w:rPr>
                <w:rFonts w:ascii="Calibri" w:hAnsi="Calibri"/>
                <w:b/>
              </w:rPr>
              <w:t>(bytes)</w:t>
            </w:r>
          </w:p>
        </w:tc>
      </w:tr>
      <w:tr w:rsidR="007D0B1A" w14:paraId="6B132E79" w14:textId="77777777" w:rsidTr="004125D8">
        <w:trPr>
          <w:trHeight w:val="292"/>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6F567E26" w14:textId="77777777" w:rsidR="007D0B1A" w:rsidRDefault="007D0B1A" w:rsidP="007D0B1A">
            <w:pPr>
              <w:pStyle w:val="ListParagraph"/>
              <w:numPr>
                <w:ilvl w:val="0"/>
                <w:numId w:val="13"/>
              </w:numPr>
              <w:spacing w:after="0" w:line="240" w:lineRule="auto"/>
              <w:rPr>
                <w:rFonts w:ascii="Calibri" w:eastAsia="Batang" w:hAnsi="Calibri" w:cs="Sendnya"/>
                <w:b/>
                <w:sz w:val="24"/>
                <w:szCs w:val="24"/>
              </w:rPr>
            </w:pPr>
            <w:r>
              <w:rPr>
                <w:rFonts w:ascii="Calibri" w:eastAsia="Batang" w:hAnsi="Calibri" w:cs="Sendnya"/>
                <w:b/>
                <w:sz w:val="24"/>
                <w:szCs w:val="24"/>
              </w:rPr>
              <w:t>GPRS Attach Request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4325996"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A3AAFA"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3E330B4" w14:textId="77777777" w:rsidR="007D0B1A" w:rsidRDefault="007D0B1A" w:rsidP="004125D8">
            <w:pPr>
              <w:rPr>
                <w:rFonts w:ascii="Calibri" w:hAnsi="Calibri"/>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DD05B34" w14:textId="77777777" w:rsidR="007D0B1A" w:rsidRDefault="007D0B1A" w:rsidP="004125D8">
            <w:pPr>
              <w:rPr>
                <w:rFonts w:ascii="Calibri" w:hAnsi="Calibri"/>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D47D6CB" w14:textId="77777777" w:rsidR="007D0B1A" w:rsidRDefault="007D0B1A" w:rsidP="004125D8">
            <w:pPr>
              <w:rPr>
                <w:rFonts w:ascii="Calibri" w:hAnsi="Calibri"/>
              </w:rPr>
            </w:pP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78082227" w14:textId="77777777" w:rsidR="007D0B1A" w:rsidRDefault="007D0B1A" w:rsidP="004125D8">
            <w:pPr>
              <w:rPr>
                <w:rFonts w:ascii="Calibri" w:hAnsi="Calibri"/>
                <w:b/>
              </w:rPr>
            </w:pPr>
            <w:r>
              <w:rPr>
                <w:rFonts w:ascii="Calibri" w:hAnsi="Calibri"/>
                <w:b/>
              </w:rPr>
              <w:t>61</w:t>
            </w:r>
          </w:p>
        </w:tc>
      </w:tr>
      <w:tr w:rsidR="007D0B1A" w14:paraId="4EEA59C3" w14:textId="77777777" w:rsidTr="004125D8">
        <w:trPr>
          <w:trHeight w:val="292"/>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59EABEFB" w14:textId="77777777" w:rsidR="007D0B1A" w:rsidRDefault="007D0B1A" w:rsidP="004125D8">
            <w:pPr>
              <w:rPr>
                <w:rFonts w:ascii="Calibri" w:hAnsi="Calibri"/>
              </w:rPr>
            </w:pPr>
            <w:r>
              <w:rPr>
                <w:rFonts w:ascii="Calibri" w:hAnsi="Calibri"/>
              </w:rPr>
              <w:t>Channel Request</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DAD9A19"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7FD6EAD"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08BA22A"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7D8EB64" w14:textId="77777777" w:rsidR="007D0B1A" w:rsidRDefault="007D0B1A" w:rsidP="004125D8">
            <w:pPr>
              <w:rPr>
                <w:rFonts w:ascii="Calibri" w:hAnsi="Calibri"/>
              </w:rPr>
            </w:pPr>
            <w:r>
              <w:rPr>
                <w:rFonts w:ascii="Calibri" w:hAnsi="Calibri"/>
              </w:rPr>
              <w:t>4</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67CB35C4" w14:textId="77777777" w:rsidR="007D0B1A" w:rsidRDefault="007D0B1A" w:rsidP="004125D8">
            <w:pPr>
              <w:rPr>
                <w:rFonts w:ascii="Calibri" w:hAnsi="Calibri"/>
              </w:rPr>
            </w:pPr>
            <w:r>
              <w:rPr>
                <w:rFonts w:ascii="Calibri" w:hAnsi="Calibri"/>
              </w:rPr>
              <w:t>0</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79DA8341" w14:textId="77777777" w:rsidR="007D0B1A" w:rsidRDefault="007D0B1A" w:rsidP="004125D8">
            <w:pPr>
              <w:rPr>
                <w:rFonts w:ascii="Calibri" w:hAnsi="Calibri"/>
              </w:rPr>
            </w:pPr>
            <w:r>
              <w:rPr>
                <w:rFonts w:ascii="Calibri" w:hAnsi="Calibri"/>
              </w:rPr>
              <w:t>4</w:t>
            </w:r>
          </w:p>
        </w:tc>
      </w:tr>
      <w:tr w:rsidR="007D0B1A" w14:paraId="2C3EFFDA" w14:textId="77777777" w:rsidTr="004125D8">
        <w:trPr>
          <w:trHeight w:val="292"/>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0F825F24" w14:textId="77777777" w:rsidR="007D0B1A" w:rsidRDefault="007D0B1A" w:rsidP="004125D8">
            <w:pPr>
              <w:rPr>
                <w:rFonts w:ascii="Calibri" w:hAnsi="Calibri"/>
              </w:rPr>
            </w:pPr>
            <w:r>
              <w:rPr>
                <w:rFonts w:ascii="Calibri" w:hAnsi="Calibri"/>
              </w:rPr>
              <w:t>Immediate Assignment</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7889EA1"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F3A42F4"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9277AE3"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6AA20DD6" w14:textId="77777777" w:rsidR="007D0B1A" w:rsidRDefault="007D0B1A" w:rsidP="004125D8">
            <w:pPr>
              <w:rPr>
                <w:rFonts w:ascii="Calibri" w:hAnsi="Calibri"/>
              </w:rPr>
            </w:pPr>
            <w:r>
              <w:rPr>
                <w:rFonts w:ascii="Calibri" w:hAnsi="Calibri"/>
              </w:rPr>
              <w:t>6</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65F9AD7F" w14:textId="77777777" w:rsidR="007D0B1A" w:rsidRDefault="007D0B1A" w:rsidP="004125D8">
            <w:pPr>
              <w:rPr>
                <w:rFonts w:ascii="Calibri" w:hAnsi="Calibri"/>
              </w:rPr>
            </w:pPr>
            <w:r>
              <w:rPr>
                <w:rFonts w:ascii="Calibri" w:hAnsi="Calibri"/>
              </w:rPr>
              <w:t>0</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3681CA69" w14:textId="77777777" w:rsidR="007D0B1A" w:rsidRDefault="007D0B1A" w:rsidP="004125D8">
            <w:pPr>
              <w:rPr>
                <w:rFonts w:ascii="Calibri" w:hAnsi="Calibri"/>
              </w:rPr>
            </w:pPr>
            <w:r>
              <w:rPr>
                <w:rFonts w:ascii="Calibri" w:hAnsi="Calibri"/>
              </w:rPr>
              <w:t>6</w:t>
            </w:r>
          </w:p>
        </w:tc>
      </w:tr>
      <w:tr w:rsidR="007D0B1A" w14:paraId="09DE0493" w14:textId="77777777" w:rsidTr="004125D8">
        <w:trPr>
          <w:trHeight w:val="292"/>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07EA22A5" w14:textId="77777777" w:rsidR="007D0B1A" w:rsidRDefault="007D0B1A" w:rsidP="004125D8">
            <w:pPr>
              <w:rPr>
                <w:rFonts w:ascii="Calibri" w:hAnsi="Calibri"/>
              </w:rPr>
            </w:pPr>
            <w:r>
              <w:rPr>
                <w:rFonts w:ascii="Calibri" w:hAnsi="Calibri"/>
              </w:rPr>
              <w:t>Attach Request</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C3FBC41"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425D8CF"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AFB7D2D"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CFE0A7A" w14:textId="77777777" w:rsidR="007D0B1A" w:rsidRDefault="007D0B1A" w:rsidP="004125D8">
            <w:pPr>
              <w:rPr>
                <w:rFonts w:ascii="Calibri" w:hAnsi="Calibri"/>
              </w:rPr>
            </w:pPr>
            <w:r>
              <w:rPr>
                <w:rFonts w:ascii="Calibri" w:hAnsi="Calibri"/>
              </w:rPr>
              <w:t>36</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8E4D026" w14:textId="77777777" w:rsidR="007D0B1A" w:rsidRDefault="007D0B1A" w:rsidP="004125D8">
            <w:pPr>
              <w:rPr>
                <w:rFonts w:ascii="Calibri" w:hAnsi="Calibri"/>
              </w:rPr>
            </w:pPr>
            <w:r>
              <w:rPr>
                <w:rFonts w:ascii="Calibri" w:hAnsi="Calibri"/>
              </w:rPr>
              <w:t>13</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0D1215E1" w14:textId="77777777" w:rsidR="007D0B1A" w:rsidRDefault="007D0B1A" w:rsidP="004125D8">
            <w:pPr>
              <w:rPr>
                <w:rFonts w:ascii="Calibri" w:hAnsi="Calibri"/>
              </w:rPr>
            </w:pPr>
            <w:r>
              <w:rPr>
                <w:rFonts w:ascii="Calibri" w:hAnsi="Calibri"/>
              </w:rPr>
              <w:t>49</w:t>
            </w:r>
          </w:p>
        </w:tc>
      </w:tr>
      <w:tr w:rsidR="007D0B1A" w14:paraId="301D2B82" w14:textId="77777777" w:rsidTr="004125D8">
        <w:trPr>
          <w:trHeight w:val="305"/>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256238D8" w14:textId="77777777" w:rsidR="007D0B1A" w:rsidRDefault="007D0B1A" w:rsidP="004125D8">
            <w:pPr>
              <w:rPr>
                <w:rFonts w:ascii="Calibri" w:hAnsi="Calibri"/>
              </w:rPr>
            </w:pPr>
            <w:r>
              <w:rPr>
                <w:rFonts w:ascii="Calibri" w:hAnsi="Calibri"/>
              </w:rPr>
              <w:t>Packet Acknowledge (DL ACK)</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42B8E36"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5FB7BFE"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BD098F7"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7C88FF76" w14:textId="77777777" w:rsidR="007D0B1A" w:rsidRDefault="007D0B1A" w:rsidP="004125D8">
            <w:pPr>
              <w:rPr>
                <w:rFonts w:ascii="Calibri" w:hAnsi="Calibri"/>
              </w:rPr>
            </w:pPr>
            <w:r>
              <w:rPr>
                <w:rFonts w:ascii="Calibri" w:hAnsi="Calibri"/>
              </w:rPr>
              <w:t>1</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2EBD59DD" w14:textId="77777777" w:rsidR="007D0B1A" w:rsidRDefault="007D0B1A" w:rsidP="004125D8">
            <w:pPr>
              <w:rPr>
                <w:rFonts w:ascii="Calibri" w:hAnsi="Calibri"/>
              </w:rPr>
            </w:pPr>
            <w:r>
              <w:rPr>
                <w:rFonts w:ascii="Calibri" w:hAnsi="Calibri"/>
              </w:rPr>
              <w:t>1</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312D40D6" w14:textId="77777777" w:rsidR="007D0B1A" w:rsidRDefault="007D0B1A" w:rsidP="004125D8">
            <w:pPr>
              <w:rPr>
                <w:rFonts w:ascii="Calibri" w:hAnsi="Calibri"/>
              </w:rPr>
            </w:pPr>
            <w:r>
              <w:rPr>
                <w:rFonts w:ascii="Calibri" w:hAnsi="Calibri"/>
              </w:rPr>
              <w:t>2</w:t>
            </w:r>
          </w:p>
        </w:tc>
      </w:tr>
      <w:tr w:rsidR="007D0B1A" w14:paraId="6D31AE33" w14:textId="77777777" w:rsidTr="004125D8">
        <w:trPr>
          <w:trHeight w:val="584"/>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6A1AE4EE" w14:textId="77777777" w:rsidR="007D0B1A" w:rsidRDefault="007D0B1A" w:rsidP="007D0B1A">
            <w:pPr>
              <w:pStyle w:val="ListParagraph"/>
              <w:numPr>
                <w:ilvl w:val="0"/>
                <w:numId w:val="13"/>
              </w:numPr>
              <w:spacing w:after="0" w:line="240" w:lineRule="auto"/>
              <w:rPr>
                <w:rFonts w:ascii="Calibri" w:eastAsia="Batang" w:hAnsi="Calibri" w:cs="Sendnya"/>
                <w:b/>
                <w:sz w:val="24"/>
                <w:szCs w:val="24"/>
              </w:rPr>
            </w:pPr>
            <w:r>
              <w:rPr>
                <w:rFonts w:ascii="Calibri" w:eastAsia="Batang" w:hAnsi="Calibri" w:cs="Sendnya"/>
                <w:b/>
                <w:sz w:val="24"/>
                <w:szCs w:val="24"/>
              </w:rPr>
              <w:t>Authentication and Ciphering Request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4CD5BF9"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54E2D4E"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2CFEF9" w14:textId="77777777" w:rsidR="007D0B1A" w:rsidRDefault="007D0B1A" w:rsidP="004125D8">
            <w:pPr>
              <w:rPr>
                <w:rFonts w:ascii="Calibri" w:hAnsi="Calibri"/>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03E7732" w14:textId="77777777" w:rsidR="007D0B1A" w:rsidRDefault="007D0B1A" w:rsidP="004125D8">
            <w:pPr>
              <w:rPr>
                <w:rFonts w:ascii="Calibri" w:hAnsi="Calibri"/>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76F5961" w14:textId="77777777" w:rsidR="007D0B1A" w:rsidRDefault="007D0B1A" w:rsidP="004125D8">
            <w:pPr>
              <w:rPr>
                <w:rFonts w:ascii="Calibri" w:hAnsi="Calibri"/>
              </w:rPr>
            </w:pP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05C4E27E" w14:textId="77777777" w:rsidR="007D0B1A" w:rsidRDefault="007D0B1A" w:rsidP="004125D8">
            <w:pPr>
              <w:rPr>
                <w:rFonts w:ascii="Calibri" w:hAnsi="Calibri"/>
                <w:b/>
              </w:rPr>
            </w:pPr>
            <w:r>
              <w:rPr>
                <w:rFonts w:ascii="Calibri" w:hAnsi="Calibri"/>
                <w:b/>
              </w:rPr>
              <w:t>37</w:t>
            </w:r>
          </w:p>
        </w:tc>
      </w:tr>
      <w:tr w:rsidR="007D0B1A" w14:paraId="5E536A81" w14:textId="77777777" w:rsidTr="004125D8">
        <w:trPr>
          <w:trHeight w:val="597"/>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25F4BDBC" w14:textId="77777777" w:rsidR="007D0B1A" w:rsidRDefault="007D0B1A" w:rsidP="004125D8">
            <w:pPr>
              <w:rPr>
                <w:rFonts w:ascii="Calibri" w:hAnsi="Calibri"/>
              </w:rPr>
            </w:pPr>
            <w:r>
              <w:rPr>
                <w:rFonts w:ascii="Calibri" w:hAnsi="Calibri"/>
              </w:rPr>
              <w:t>2.3 Authentication and Ciphering Request</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91F9BA8"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CA34504"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E9B5AC8"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58F68A90" w14:textId="77777777" w:rsidR="007D0B1A" w:rsidRDefault="007D0B1A" w:rsidP="004125D8">
            <w:pPr>
              <w:rPr>
                <w:rFonts w:ascii="Calibri" w:hAnsi="Calibri"/>
              </w:rPr>
            </w:pPr>
            <w:r>
              <w:rPr>
                <w:rFonts w:ascii="Calibri" w:hAnsi="Calibri"/>
              </w:rPr>
              <w:t>22</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052EA356" w14:textId="77777777" w:rsidR="007D0B1A" w:rsidRDefault="007D0B1A" w:rsidP="004125D8">
            <w:pPr>
              <w:rPr>
                <w:rFonts w:ascii="Calibri" w:hAnsi="Calibri"/>
              </w:rPr>
            </w:pPr>
            <w:r>
              <w:rPr>
                <w:rFonts w:ascii="Calibri" w:hAnsi="Calibri"/>
              </w:rPr>
              <w:t>13</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693CD8BB" w14:textId="77777777" w:rsidR="007D0B1A" w:rsidRDefault="007D0B1A" w:rsidP="004125D8">
            <w:pPr>
              <w:rPr>
                <w:rFonts w:ascii="Calibri" w:hAnsi="Calibri"/>
              </w:rPr>
            </w:pPr>
            <w:r>
              <w:rPr>
                <w:rFonts w:ascii="Calibri" w:hAnsi="Calibri"/>
              </w:rPr>
              <w:t>35</w:t>
            </w:r>
          </w:p>
        </w:tc>
      </w:tr>
      <w:tr w:rsidR="007D0B1A" w14:paraId="68542024" w14:textId="77777777" w:rsidTr="004125D8">
        <w:trPr>
          <w:trHeight w:val="584"/>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4129B845" w14:textId="77777777" w:rsidR="007D0B1A" w:rsidRDefault="007D0B1A" w:rsidP="004125D8">
            <w:pPr>
              <w:rPr>
                <w:rFonts w:ascii="Calibri" w:hAnsi="Calibri"/>
              </w:rPr>
            </w:pPr>
            <w:r>
              <w:rPr>
                <w:rFonts w:ascii="Calibri" w:hAnsi="Calibri"/>
              </w:rPr>
              <w:t>2.4 Packet Acknowledge (UL ACK)</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88F0DFF"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318F529"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F81F3C0"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0770B5AA" w14:textId="77777777" w:rsidR="007D0B1A" w:rsidRDefault="007D0B1A" w:rsidP="004125D8">
            <w:pPr>
              <w:rPr>
                <w:rFonts w:ascii="Calibri" w:hAnsi="Calibri"/>
              </w:rPr>
            </w:pPr>
            <w:r>
              <w:rPr>
                <w:rFonts w:ascii="Calibri" w:hAnsi="Calibri"/>
              </w:rPr>
              <w:t>1</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09F5F4FB" w14:textId="77777777" w:rsidR="007D0B1A" w:rsidRDefault="007D0B1A" w:rsidP="004125D8">
            <w:pPr>
              <w:rPr>
                <w:rFonts w:ascii="Calibri" w:hAnsi="Calibri"/>
              </w:rPr>
            </w:pPr>
            <w:r>
              <w:rPr>
                <w:rFonts w:ascii="Calibri" w:hAnsi="Calibri"/>
              </w:rPr>
              <w:t>1</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3BC3F9D4" w14:textId="77777777" w:rsidR="007D0B1A" w:rsidRDefault="007D0B1A" w:rsidP="004125D8">
            <w:pPr>
              <w:rPr>
                <w:rFonts w:ascii="Calibri" w:hAnsi="Calibri"/>
              </w:rPr>
            </w:pPr>
            <w:r>
              <w:rPr>
                <w:rFonts w:ascii="Calibri" w:hAnsi="Calibri"/>
              </w:rPr>
              <w:t>2</w:t>
            </w:r>
          </w:p>
        </w:tc>
      </w:tr>
      <w:tr w:rsidR="007D0B1A" w14:paraId="4BB882E8" w14:textId="77777777" w:rsidTr="004125D8">
        <w:trPr>
          <w:trHeight w:val="597"/>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7E61F504" w14:textId="77777777" w:rsidR="007D0B1A" w:rsidRDefault="007D0B1A" w:rsidP="007D0B1A">
            <w:pPr>
              <w:pStyle w:val="ListParagraph"/>
              <w:numPr>
                <w:ilvl w:val="0"/>
                <w:numId w:val="13"/>
              </w:numPr>
              <w:spacing w:after="0" w:line="240" w:lineRule="auto"/>
              <w:rPr>
                <w:rFonts w:ascii="Calibri" w:eastAsia="Batang" w:hAnsi="Calibri" w:cs="Sendnya"/>
                <w:b/>
                <w:sz w:val="24"/>
                <w:szCs w:val="24"/>
              </w:rPr>
            </w:pPr>
            <w:r>
              <w:rPr>
                <w:rFonts w:ascii="Calibri" w:eastAsia="Batang" w:hAnsi="Calibri" w:cs="Sendnya"/>
                <w:b/>
                <w:sz w:val="24"/>
                <w:szCs w:val="24"/>
              </w:rPr>
              <w:t>Authentication and Ciphering Response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01A8E5"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DB91835"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0E279E0" w14:textId="77777777" w:rsidR="007D0B1A" w:rsidRDefault="007D0B1A" w:rsidP="004125D8">
            <w:pPr>
              <w:rPr>
                <w:rFonts w:ascii="Calibri" w:hAnsi="Calibri"/>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B6A714D" w14:textId="77777777" w:rsidR="007D0B1A" w:rsidRDefault="007D0B1A" w:rsidP="004125D8">
            <w:pPr>
              <w:rPr>
                <w:rFonts w:ascii="Calibri" w:hAnsi="Calibri"/>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D89522A" w14:textId="77777777" w:rsidR="007D0B1A" w:rsidRDefault="007D0B1A" w:rsidP="004125D8">
            <w:pPr>
              <w:rPr>
                <w:rFonts w:ascii="Calibri" w:hAnsi="Calibri"/>
              </w:rPr>
            </w:pP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78220220" w14:textId="77777777" w:rsidR="007D0B1A" w:rsidRDefault="007D0B1A" w:rsidP="004125D8">
            <w:pPr>
              <w:rPr>
                <w:rFonts w:ascii="Calibri" w:hAnsi="Calibri"/>
                <w:b/>
              </w:rPr>
            </w:pPr>
            <w:r>
              <w:rPr>
                <w:rFonts w:ascii="Calibri" w:hAnsi="Calibri"/>
                <w:b/>
              </w:rPr>
              <w:t>34</w:t>
            </w:r>
          </w:p>
        </w:tc>
      </w:tr>
      <w:tr w:rsidR="007D0B1A" w14:paraId="7259C7AC" w14:textId="77777777" w:rsidTr="004125D8">
        <w:trPr>
          <w:trHeight w:val="597"/>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0082CCBC" w14:textId="77777777" w:rsidR="007D0B1A" w:rsidRDefault="007D0B1A" w:rsidP="004125D8">
            <w:pPr>
              <w:rPr>
                <w:rFonts w:ascii="Calibri" w:hAnsi="Calibri"/>
              </w:rPr>
            </w:pPr>
            <w:r>
              <w:rPr>
                <w:rFonts w:ascii="Calibri" w:hAnsi="Calibri"/>
              </w:rPr>
              <w:t>Authentication and Ciphering Response</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4F50298"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67140D6"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1D118E3"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3DB49508" w14:textId="77777777" w:rsidR="007D0B1A" w:rsidRDefault="007D0B1A" w:rsidP="004125D8">
            <w:pPr>
              <w:rPr>
                <w:rFonts w:ascii="Calibri" w:hAnsi="Calibri"/>
              </w:rPr>
            </w:pPr>
            <w:r>
              <w:rPr>
                <w:rFonts w:ascii="Calibri" w:hAnsi="Calibri"/>
              </w:rPr>
              <w:t>19</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53C62235" w14:textId="77777777" w:rsidR="007D0B1A" w:rsidRDefault="007D0B1A" w:rsidP="004125D8">
            <w:pPr>
              <w:rPr>
                <w:rFonts w:ascii="Calibri" w:hAnsi="Calibri"/>
              </w:rPr>
            </w:pPr>
            <w:r>
              <w:rPr>
                <w:rFonts w:ascii="Calibri" w:hAnsi="Calibri"/>
              </w:rPr>
              <w:t>13</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731B1DF9" w14:textId="77777777" w:rsidR="007D0B1A" w:rsidRDefault="007D0B1A" w:rsidP="004125D8">
            <w:pPr>
              <w:rPr>
                <w:rFonts w:ascii="Calibri" w:hAnsi="Calibri"/>
              </w:rPr>
            </w:pPr>
            <w:r>
              <w:rPr>
                <w:rFonts w:ascii="Calibri" w:hAnsi="Calibri"/>
              </w:rPr>
              <w:t>32</w:t>
            </w:r>
          </w:p>
        </w:tc>
      </w:tr>
      <w:tr w:rsidR="007D0B1A" w14:paraId="090020A0" w14:textId="77777777" w:rsidTr="004125D8">
        <w:trPr>
          <w:trHeight w:val="292"/>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794E192D" w14:textId="77777777" w:rsidR="007D0B1A" w:rsidRDefault="007D0B1A" w:rsidP="004125D8">
            <w:pPr>
              <w:rPr>
                <w:rFonts w:ascii="Calibri" w:hAnsi="Calibri"/>
              </w:rPr>
            </w:pPr>
            <w:r>
              <w:rPr>
                <w:rFonts w:ascii="Calibri" w:hAnsi="Calibri"/>
              </w:rPr>
              <w:t>Packet Acknowledge (DL ACK)</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428D1C0"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D039D12"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EADB213"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28956A88" w14:textId="77777777" w:rsidR="007D0B1A" w:rsidRDefault="007D0B1A" w:rsidP="004125D8">
            <w:pPr>
              <w:rPr>
                <w:rFonts w:ascii="Calibri" w:hAnsi="Calibri"/>
              </w:rPr>
            </w:pPr>
            <w:r>
              <w:rPr>
                <w:rFonts w:ascii="Calibri" w:hAnsi="Calibri"/>
              </w:rPr>
              <w:t>1</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07249EE7" w14:textId="77777777" w:rsidR="007D0B1A" w:rsidRDefault="007D0B1A" w:rsidP="004125D8">
            <w:pPr>
              <w:rPr>
                <w:rFonts w:ascii="Calibri" w:hAnsi="Calibri"/>
              </w:rPr>
            </w:pPr>
            <w:r>
              <w:rPr>
                <w:rFonts w:ascii="Calibri" w:hAnsi="Calibri"/>
              </w:rPr>
              <w:t>1</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22F0BFF0" w14:textId="77777777" w:rsidR="007D0B1A" w:rsidRDefault="007D0B1A" w:rsidP="004125D8">
            <w:pPr>
              <w:rPr>
                <w:rFonts w:ascii="Calibri" w:hAnsi="Calibri"/>
              </w:rPr>
            </w:pPr>
            <w:r>
              <w:rPr>
                <w:rFonts w:ascii="Calibri" w:hAnsi="Calibri"/>
              </w:rPr>
              <w:t>2</w:t>
            </w:r>
          </w:p>
        </w:tc>
      </w:tr>
      <w:tr w:rsidR="007D0B1A" w14:paraId="1324BE90" w14:textId="77777777" w:rsidTr="004125D8">
        <w:trPr>
          <w:trHeight w:val="292"/>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64F043B5" w14:textId="77777777" w:rsidR="007D0B1A" w:rsidRDefault="007D0B1A" w:rsidP="007D0B1A">
            <w:pPr>
              <w:pStyle w:val="ListParagraph"/>
              <w:numPr>
                <w:ilvl w:val="0"/>
                <w:numId w:val="13"/>
              </w:numPr>
              <w:spacing w:after="0" w:line="240" w:lineRule="auto"/>
              <w:rPr>
                <w:rFonts w:ascii="Calibri" w:eastAsia="Batang" w:hAnsi="Calibri" w:cs="Sendnya"/>
                <w:b/>
                <w:sz w:val="24"/>
                <w:szCs w:val="24"/>
              </w:rPr>
            </w:pPr>
            <w:r>
              <w:rPr>
                <w:rFonts w:ascii="Calibri" w:eastAsia="Batang" w:hAnsi="Calibri" w:cs="Sendnya"/>
                <w:b/>
                <w:sz w:val="24"/>
                <w:szCs w:val="24"/>
              </w:rPr>
              <w:t>GPRS Attach Accept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0626FAF"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B639339"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613B4EC" w14:textId="77777777" w:rsidR="007D0B1A" w:rsidRDefault="007D0B1A" w:rsidP="004125D8">
            <w:pPr>
              <w:rPr>
                <w:rFonts w:ascii="Calibri" w:hAnsi="Calibri"/>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D107297" w14:textId="77777777" w:rsidR="007D0B1A" w:rsidRDefault="007D0B1A" w:rsidP="004125D8">
            <w:pPr>
              <w:rPr>
                <w:rFonts w:ascii="Calibri" w:hAnsi="Calibri"/>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B08CED1" w14:textId="77777777" w:rsidR="007D0B1A" w:rsidRDefault="007D0B1A" w:rsidP="004125D8">
            <w:pPr>
              <w:rPr>
                <w:rFonts w:ascii="Calibri" w:hAnsi="Calibri"/>
              </w:rPr>
            </w:pP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5BF2F819" w14:textId="77777777" w:rsidR="007D0B1A" w:rsidRDefault="007D0B1A" w:rsidP="004125D8">
            <w:pPr>
              <w:rPr>
                <w:rFonts w:ascii="Calibri" w:hAnsi="Calibri"/>
                <w:b/>
              </w:rPr>
            </w:pPr>
            <w:r>
              <w:rPr>
                <w:rFonts w:ascii="Calibri" w:hAnsi="Calibri"/>
                <w:b/>
              </w:rPr>
              <w:t>49</w:t>
            </w:r>
          </w:p>
        </w:tc>
      </w:tr>
      <w:tr w:rsidR="007D0B1A" w14:paraId="3F4B0A92" w14:textId="77777777" w:rsidTr="004125D8">
        <w:trPr>
          <w:trHeight w:val="292"/>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03AF47DF" w14:textId="77777777" w:rsidR="007D0B1A" w:rsidRDefault="007D0B1A" w:rsidP="004125D8">
            <w:pPr>
              <w:rPr>
                <w:rFonts w:ascii="Calibri" w:hAnsi="Calibri"/>
              </w:rPr>
            </w:pPr>
            <w:r>
              <w:rPr>
                <w:rFonts w:ascii="Calibri" w:hAnsi="Calibri"/>
              </w:rPr>
              <w:t>Attach Accept</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664FA45"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AE2151E"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E50D0AD"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2D626034" w14:textId="77777777" w:rsidR="007D0B1A" w:rsidRDefault="007D0B1A" w:rsidP="004125D8">
            <w:pPr>
              <w:rPr>
                <w:rFonts w:ascii="Calibri" w:hAnsi="Calibri"/>
              </w:rPr>
            </w:pPr>
            <w:r>
              <w:rPr>
                <w:rFonts w:ascii="Calibri" w:hAnsi="Calibri"/>
              </w:rPr>
              <w:t>34</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32117F56" w14:textId="77777777" w:rsidR="007D0B1A" w:rsidRDefault="007D0B1A" w:rsidP="004125D8">
            <w:pPr>
              <w:rPr>
                <w:rFonts w:ascii="Calibri" w:hAnsi="Calibri"/>
              </w:rPr>
            </w:pPr>
            <w:r>
              <w:rPr>
                <w:rFonts w:ascii="Calibri" w:hAnsi="Calibri"/>
              </w:rPr>
              <w:t>13</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644ED4EA" w14:textId="77777777" w:rsidR="007D0B1A" w:rsidRDefault="007D0B1A" w:rsidP="004125D8">
            <w:pPr>
              <w:rPr>
                <w:rFonts w:ascii="Calibri" w:hAnsi="Calibri"/>
              </w:rPr>
            </w:pPr>
            <w:r>
              <w:rPr>
                <w:rFonts w:ascii="Calibri" w:hAnsi="Calibri"/>
              </w:rPr>
              <w:t>47</w:t>
            </w:r>
          </w:p>
        </w:tc>
      </w:tr>
      <w:tr w:rsidR="007D0B1A" w14:paraId="7C673417" w14:textId="77777777" w:rsidTr="004125D8">
        <w:trPr>
          <w:trHeight w:val="292"/>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3CE15CA7" w14:textId="77777777" w:rsidR="007D0B1A" w:rsidRDefault="007D0B1A" w:rsidP="004125D8">
            <w:pPr>
              <w:rPr>
                <w:rFonts w:ascii="Calibri" w:hAnsi="Calibri"/>
              </w:rPr>
            </w:pPr>
            <w:r>
              <w:rPr>
                <w:rFonts w:ascii="Calibri" w:hAnsi="Calibri"/>
              </w:rPr>
              <w:t>Packet Acknowledge (UL ACK)</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CAC55CD"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A6458DC"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6B1E363"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116D2349" w14:textId="77777777" w:rsidR="007D0B1A" w:rsidRDefault="007D0B1A" w:rsidP="004125D8">
            <w:pPr>
              <w:rPr>
                <w:rFonts w:ascii="Calibri" w:hAnsi="Calibri"/>
              </w:rPr>
            </w:pPr>
            <w:r>
              <w:rPr>
                <w:rFonts w:ascii="Calibri" w:hAnsi="Calibri"/>
              </w:rPr>
              <w:t>1</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22EF6497" w14:textId="77777777" w:rsidR="007D0B1A" w:rsidRDefault="007D0B1A" w:rsidP="004125D8">
            <w:pPr>
              <w:rPr>
                <w:rFonts w:ascii="Calibri" w:hAnsi="Calibri"/>
              </w:rPr>
            </w:pPr>
            <w:r>
              <w:rPr>
                <w:rFonts w:ascii="Calibri" w:hAnsi="Calibri"/>
              </w:rPr>
              <w:t>1</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54F2A9C1" w14:textId="77777777" w:rsidR="007D0B1A" w:rsidRDefault="007D0B1A" w:rsidP="004125D8">
            <w:pPr>
              <w:rPr>
                <w:rFonts w:ascii="Calibri" w:hAnsi="Calibri"/>
              </w:rPr>
            </w:pPr>
            <w:r>
              <w:rPr>
                <w:rFonts w:ascii="Calibri" w:hAnsi="Calibri"/>
              </w:rPr>
              <w:t>2</w:t>
            </w:r>
          </w:p>
        </w:tc>
      </w:tr>
      <w:tr w:rsidR="007D0B1A" w14:paraId="4E470B15" w14:textId="77777777" w:rsidTr="004125D8">
        <w:trPr>
          <w:trHeight w:val="305"/>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1E465489" w14:textId="77777777" w:rsidR="007D0B1A" w:rsidRDefault="007D0B1A" w:rsidP="007D0B1A">
            <w:pPr>
              <w:pStyle w:val="ListParagraph"/>
              <w:numPr>
                <w:ilvl w:val="0"/>
                <w:numId w:val="13"/>
              </w:numPr>
              <w:spacing w:after="0" w:line="240" w:lineRule="auto"/>
              <w:rPr>
                <w:rFonts w:ascii="Calibri" w:eastAsia="Batang" w:hAnsi="Calibri" w:cs="Sendnya"/>
                <w:b/>
                <w:sz w:val="24"/>
                <w:szCs w:val="24"/>
              </w:rPr>
            </w:pPr>
            <w:r>
              <w:rPr>
                <w:rFonts w:ascii="Calibri" w:eastAsia="Batang" w:hAnsi="Calibri" w:cs="Sendnya"/>
                <w:b/>
                <w:sz w:val="24"/>
                <w:szCs w:val="24"/>
              </w:rPr>
              <w:t>GPRS Attach Complete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B25E11E"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739EB1A"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3FD2EEC" w14:textId="77777777" w:rsidR="007D0B1A" w:rsidRDefault="007D0B1A" w:rsidP="004125D8">
            <w:pPr>
              <w:rPr>
                <w:rFonts w:ascii="Calibri" w:hAnsi="Calibri"/>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2FDCB7A" w14:textId="77777777" w:rsidR="007D0B1A" w:rsidRDefault="007D0B1A" w:rsidP="004125D8">
            <w:pPr>
              <w:rPr>
                <w:rFonts w:ascii="Calibri" w:hAnsi="Calibri"/>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D740CEC" w14:textId="77777777" w:rsidR="007D0B1A" w:rsidRDefault="007D0B1A" w:rsidP="004125D8">
            <w:pPr>
              <w:rPr>
                <w:rFonts w:ascii="Calibri" w:hAnsi="Calibri"/>
              </w:rPr>
            </w:pP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3820681E" w14:textId="77777777" w:rsidR="007D0B1A" w:rsidRDefault="007D0B1A" w:rsidP="004125D8">
            <w:pPr>
              <w:rPr>
                <w:rFonts w:ascii="Calibri" w:hAnsi="Calibri"/>
                <w:b/>
              </w:rPr>
            </w:pPr>
            <w:r>
              <w:rPr>
                <w:rFonts w:ascii="Calibri" w:hAnsi="Calibri"/>
                <w:b/>
              </w:rPr>
              <w:t>8</w:t>
            </w:r>
          </w:p>
        </w:tc>
      </w:tr>
      <w:tr w:rsidR="007D0B1A" w14:paraId="76DC3F15" w14:textId="77777777" w:rsidTr="004125D8">
        <w:trPr>
          <w:trHeight w:val="292"/>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168109B6" w14:textId="77777777" w:rsidR="007D0B1A" w:rsidRDefault="007D0B1A" w:rsidP="004125D8">
            <w:pPr>
              <w:rPr>
                <w:rFonts w:ascii="Calibri" w:hAnsi="Calibri"/>
              </w:rPr>
            </w:pPr>
            <w:r>
              <w:rPr>
                <w:rFonts w:ascii="Calibri" w:hAnsi="Calibri"/>
              </w:rPr>
              <w:lastRenderedPageBreak/>
              <w:t>Attach Complete</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F5E3FDD"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DC4FCB2"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91EF26F"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134767E4" w14:textId="77777777" w:rsidR="007D0B1A" w:rsidRDefault="007D0B1A" w:rsidP="004125D8">
            <w:pPr>
              <w:rPr>
                <w:rFonts w:ascii="Calibri" w:hAnsi="Calibri"/>
              </w:rPr>
            </w:pPr>
            <w:r>
              <w:rPr>
                <w:rFonts w:ascii="Calibri" w:hAnsi="Calibri"/>
              </w:rPr>
              <w:t>2</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356947F5" w14:textId="77777777" w:rsidR="007D0B1A" w:rsidRDefault="007D0B1A" w:rsidP="004125D8">
            <w:pPr>
              <w:rPr>
                <w:rFonts w:ascii="Calibri" w:hAnsi="Calibri"/>
              </w:rPr>
            </w:pPr>
            <w:r>
              <w:rPr>
                <w:rFonts w:ascii="Calibri" w:hAnsi="Calibri"/>
              </w:rPr>
              <w:t>4</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22FA4956" w14:textId="77777777" w:rsidR="007D0B1A" w:rsidRDefault="007D0B1A" w:rsidP="004125D8">
            <w:pPr>
              <w:rPr>
                <w:rFonts w:ascii="Calibri" w:hAnsi="Calibri"/>
              </w:rPr>
            </w:pPr>
            <w:r>
              <w:rPr>
                <w:rFonts w:ascii="Calibri" w:hAnsi="Calibri"/>
              </w:rPr>
              <w:t>6</w:t>
            </w:r>
          </w:p>
        </w:tc>
      </w:tr>
      <w:tr w:rsidR="007D0B1A" w14:paraId="7AAAE6EE" w14:textId="77777777" w:rsidTr="004125D8">
        <w:trPr>
          <w:trHeight w:val="305"/>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7A6CF678" w14:textId="77777777" w:rsidR="007D0B1A" w:rsidRDefault="007D0B1A" w:rsidP="004125D8">
            <w:pPr>
              <w:rPr>
                <w:rFonts w:ascii="Calibri" w:hAnsi="Calibri"/>
              </w:rPr>
            </w:pPr>
            <w:r>
              <w:rPr>
                <w:rFonts w:ascii="Calibri" w:hAnsi="Calibri"/>
              </w:rPr>
              <w:t>Packet Acknowledge (DL ACK)</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13864E3"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B8325B8"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14AC1BC"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0BF7247D" w14:textId="77777777" w:rsidR="007D0B1A" w:rsidRDefault="007D0B1A" w:rsidP="004125D8">
            <w:pPr>
              <w:rPr>
                <w:rFonts w:ascii="Calibri" w:hAnsi="Calibri"/>
              </w:rPr>
            </w:pPr>
            <w:r>
              <w:rPr>
                <w:rFonts w:ascii="Calibri" w:hAnsi="Calibri"/>
              </w:rPr>
              <w:t>1</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233F8510" w14:textId="77777777" w:rsidR="007D0B1A" w:rsidRDefault="007D0B1A" w:rsidP="004125D8">
            <w:pPr>
              <w:rPr>
                <w:rFonts w:ascii="Calibri" w:hAnsi="Calibri"/>
              </w:rPr>
            </w:pPr>
            <w:r>
              <w:rPr>
                <w:rFonts w:ascii="Calibri" w:hAnsi="Calibri"/>
              </w:rPr>
              <w:t>1</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56E06C63" w14:textId="77777777" w:rsidR="007D0B1A" w:rsidRDefault="007D0B1A" w:rsidP="004125D8">
            <w:pPr>
              <w:rPr>
                <w:rFonts w:ascii="Calibri" w:hAnsi="Calibri"/>
              </w:rPr>
            </w:pPr>
            <w:r>
              <w:rPr>
                <w:rFonts w:ascii="Calibri" w:hAnsi="Calibri"/>
              </w:rPr>
              <w:t>2</w:t>
            </w:r>
          </w:p>
        </w:tc>
      </w:tr>
      <w:tr w:rsidR="007D0B1A" w14:paraId="742E0284" w14:textId="77777777" w:rsidTr="004125D8">
        <w:trPr>
          <w:trHeight w:val="597"/>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096A37EB" w14:textId="77777777" w:rsidR="007D0B1A" w:rsidRDefault="007D0B1A" w:rsidP="007D0B1A">
            <w:pPr>
              <w:pStyle w:val="ListParagraph"/>
              <w:numPr>
                <w:ilvl w:val="0"/>
                <w:numId w:val="13"/>
              </w:numPr>
              <w:spacing w:after="0" w:line="240" w:lineRule="auto"/>
              <w:rPr>
                <w:rFonts w:ascii="Calibri" w:eastAsia="Batang" w:hAnsi="Calibri" w:cs="Sendnya"/>
                <w:b/>
                <w:sz w:val="24"/>
                <w:szCs w:val="24"/>
              </w:rPr>
            </w:pPr>
            <w:r>
              <w:rPr>
                <w:rFonts w:ascii="Calibri" w:eastAsia="Batang" w:hAnsi="Calibri" w:cs="Sendnya"/>
                <w:b/>
                <w:sz w:val="24"/>
                <w:szCs w:val="24"/>
              </w:rPr>
              <w:t>SM Activate PDP Context Request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AEFE4CC"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0294950"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EE6EC8" w14:textId="77777777" w:rsidR="007D0B1A" w:rsidRDefault="007D0B1A" w:rsidP="004125D8">
            <w:pPr>
              <w:rPr>
                <w:rFonts w:ascii="Calibri" w:hAnsi="Calibri"/>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81CDE14" w14:textId="77777777" w:rsidR="007D0B1A" w:rsidRDefault="007D0B1A" w:rsidP="004125D8">
            <w:pPr>
              <w:rPr>
                <w:rFonts w:ascii="Calibri" w:hAnsi="Calibri"/>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6805CA2" w14:textId="77777777" w:rsidR="007D0B1A" w:rsidRDefault="007D0B1A" w:rsidP="004125D8">
            <w:pPr>
              <w:rPr>
                <w:rFonts w:ascii="Calibri" w:hAnsi="Calibri"/>
              </w:rPr>
            </w:pP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356EBBF9" w14:textId="77777777" w:rsidR="007D0B1A" w:rsidRDefault="007D0B1A" w:rsidP="004125D8">
            <w:pPr>
              <w:rPr>
                <w:rFonts w:ascii="Calibri" w:hAnsi="Calibri"/>
                <w:b/>
              </w:rPr>
            </w:pPr>
            <w:r>
              <w:rPr>
                <w:rFonts w:ascii="Calibri" w:hAnsi="Calibri"/>
                <w:b/>
              </w:rPr>
              <w:t>57</w:t>
            </w:r>
          </w:p>
        </w:tc>
      </w:tr>
      <w:tr w:rsidR="007D0B1A" w14:paraId="5573EDA9" w14:textId="77777777" w:rsidTr="004125D8">
        <w:trPr>
          <w:trHeight w:val="292"/>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24237199" w14:textId="77777777" w:rsidR="007D0B1A" w:rsidRDefault="007D0B1A" w:rsidP="004125D8">
            <w:pPr>
              <w:rPr>
                <w:rFonts w:ascii="Calibri" w:hAnsi="Calibri"/>
              </w:rPr>
            </w:pPr>
            <w:r>
              <w:rPr>
                <w:rFonts w:ascii="Calibri" w:hAnsi="Calibri"/>
              </w:rPr>
              <w:t>Channel Request</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EC9C6EE"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DE19C30"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3319D80"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51741CF4" w14:textId="77777777" w:rsidR="007D0B1A" w:rsidRDefault="007D0B1A" w:rsidP="004125D8">
            <w:pPr>
              <w:rPr>
                <w:rFonts w:ascii="Calibri" w:hAnsi="Calibri"/>
              </w:rPr>
            </w:pPr>
            <w:r>
              <w:rPr>
                <w:rFonts w:ascii="Calibri" w:hAnsi="Calibri"/>
              </w:rPr>
              <w:t>4</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6E879461" w14:textId="77777777" w:rsidR="007D0B1A" w:rsidRDefault="007D0B1A" w:rsidP="004125D8">
            <w:pPr>
              <w:rPr>
                <w:rFonts w:ascii="Calibri" w:hAnsi="Calibri"/>
              </w:rPr>
            </w:pPr>
            <w:r>
              <w:rPr>
                <w:rFonts w:ascii="Calibri" w:hAnsi="Calibri"/>
              </w:rPr>
              <w:t>0</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625441FA" w14:textId="77777777" w:rsidR="007D0B1A" w:rsidRDefault="007D0B1A" w:rsidP="004125D8">
            <w:pPr>
              <w:rPr>
                <w:rFonts w:ascii="Calibri" w:hAnsi="Calibri"/>
              </w:rPr>
            </w:pPr>
            <w:r>
              <w:rPr>
                <w:rFonts w:ascii="Calibri" w:hAnsi="Calibri"/>
              </w:rPr>
              <w:t>4</w:t>
            </w:r>
          </w:p>
        </w:tc>
      </w:tr>
      <w:tr w:rsidR="007D0B1A" w14:paraId="133AD3B6" w14:textId="77777777" w:rsidTr="004125D8">
        <w:trPr>
          <w:trHeight w:val="292"/>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5B713E11" w14:textId="77777777" w:rsidR="007D0B1A" w:rsidRDefault="007D0B1A" w:rsidP="004125D8">
            <w:pPr>
              <w:rPr>
                <w:rFonts w:ascii="Calibri" w:hAnsi="Calibri"/>
              </w:rPr>
            </w:pPr>
            <w:r>
              <w:rPr>
                <w:rFonts w:ascii="Calibri" w:hAnsi="Calibri"/>
              </w:rPr>
              <w:t>Immediate Assignment</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266EB91"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167E7E6"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A3854AB"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0E151677" w14:textId="77777777" w:rsidR="007D0B1A" w:rsidRDefault="007D0B1A" w:rsidP="004125D8">
            <w:pPr>
              <w:rPr>
                <w:rFonts w:ascii="Calibri" w:hAnsi="Calibri"/>
              </w:rPr>
            </w:pPr>
            <w:r>
              <w:rPr>
                <w:rFonts w:ascii="Calibri" w:hAnsi="Calibri"/>
              </w:rPr>
              <w:t>6</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5A0B8DC0" w14:textId="77777777" w:rsidR="007D0B1A" w:rsidRDefault="007D0B1A" w:rsidP="004125D8">
            <w:pPr>
              <w:rPr>
                <w:rFonts w:ascii="Calibri" w:hAnsi="Calibri"/>
              </w:rPr>
            </w:pPr>
            <w:r>
              <w:rPr>
                <w:rFonts w:ascii="Calibri" w:hAnsi="Calibri"/>
              </w:rPr>
              <w:t>0</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0849D346" w14:textId="77777777" w:rsidR="007D0B1A" w:rsidRDefault="007D0B1A" w:rsidP="004125D8">
            <w:pPr>
              <w:rPr>
                <w:rFonts w:ascii="Calibri" w:hAnsi="Calibri"/>
              </w:rPr>
            </w:pPr>
            <w:r>
              <w:rPr>
                <w:rFonts w:ascii="Calibri" w:hAnsi="Calibri"/>
              </w:rPr>
              <w:t>6</w:t>
            </w:r>
          </w:p>
        </w:tc>
      </w:tr>
      <w:tr w:rsidR="007D0B1A" w14:paraId="7F8E08A6" w14:textId="77777777" w:rsidTr="004125D8">
        <w:trPr>
          <w:trHeight w:val="292"/>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52D8B832" w14:textId="77777777" w:rsidR="007D0B1A" w:rsidRDefault="007D0B1A" w:rsidP="004125D8">
            <w:pPr>
              <w:rPr>
                <w:rFonts w:ascii="Calibri" w:hAnsi="Calibri"/>
              </w:rPr>
            </w:pPr>
            <w:r>
              <w:rPr>
                <w:rFonts w:ascii="Calibri" w:hAnsi="Calibri"/>
              </w:rPr>
              <w:t>Activate PDP Context Request</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F1F3027"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A8727C7"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E0DCE71"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32B59407" w14:textId="77777777" w:rsidR="007D0B1A" w:rsidRDefault="007D0B1A" w:rsidP="004125D8">
            <w:pPr>
              <w:rPr>
                <w:rFonts w:ascii="Calibri" w:hAnsi="Calibri"/>
              </w:rPr>
            </w:pPr>
            <w:r>
              <w:rPr>
                <w:rFonts w:ascii="Calibri" w:hAnsi="Calibri"/>
              </w:rPr>
              <w:t>32</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7AFC9540" w14:textId="77777777" w:rsidR="007D0B1A" w:rsidRDefault="007D0B1A" w:rsidP="004125D8">
            <w:pPr>
              <w:rPr>
                <w:rFonts w:ascii="Calibri" w:hAnsi="Calibri"/>
              </w:rPr>
            </w:pPr>
            <w:r>
              <w:rPr>
                <w:rFonts w:ascii="Calibri" w:hAnsi="Calibri"/>
              </w:rPr>
              <w:t>13</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46F6A7BE" w14:textId="77777777" w:rsidR="007D0B1A" w:rsidRDefault="007D0B1A" w:rsidP="004125D8">
            <w:pPr>
              <w:rPr>
                <w:rFonts w:ascii="Calibri" w:hAnsi="Calibri"/>
              </w:rPr>
            </w:pPr>
            <w:r>
              <w:rPr>
                <w:rFonts w:ascii="Calibri" w:hAnsi="Calibri"/>
              </w:rPr>
              <w:t>45</w:t>
            </w:r>
          </w:p>
        </w:tc>
      </w:tr>
      <w:tr w:rsidR="007D0B1A" w14:paraId="23C9A79C" w14:textId="77777777" w:rsidTr="004125D8">
        <w:trPr>
          <w:trHeight w:val="292"/>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06EEC657" w14:textId="77777777" w:rsidR="007D0B1A" w:rsidRDefault="007D0B1A" w:rsidP="004125D8">
            <w:pPr>
              <w:rPr>
                <w:rFonts w:ascii="Calibri" w:hAnsi="Calibri"/>
              </w:rPr>
            </w:pPr>
            <w:r>
              <w:rPr>
                <w:rFonts w:ascii="Calibri" w:hAnsi="Calibri"/>
              </w:rPr>
              <w:t>Packet Acknowledge (DL ACK)</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13B98CD"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661B5DB"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D8A740A"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2392898A" w14:textId="77777777" w:rsidR="007D0B1A" w:rsidRDefault="007D0B1A" w:rsidP="004125D8">
            <w:pPr>
              <w:rPr>
                <w:rFonts w:ascii="Calibri" w:hAnsi="Calibri"/>
              </w:rPr>
            </w:pPr>
            <w:r>
              <w:rPr>
                <w:rFonts w:ascii="Calibri" w:hAnsi="Calibri"/>
              </w:rPr>
              <w:t>1</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7B327CF" w14:textId="77777777" w:rsidR="007D0B1A" w:rsidRDefault="007D0B1A" w:rsidP="004125D8">
            <w:pPr>
              <w:rPr>
                <w:rFonts w:ascii="Calibri" w:hAnsi="Calibri"/>
              </w:rPr>
            </w:pPr>
            <w:r>
              <w:rPr>
                <w:rFonts w:ascii="Calibri" w:hAnsi="Calibri"/>
              </w:rPr>
              <w:t>1</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3F0AFE46" w14:textId="77777777" w:rsidR="007D0B1A" w:rsidRDefault="007D0B1A" w:rsidP="004125D8">
            <w:pPr>
              <w:rPr>
                <w:rFonts w:ascii="Calibri" w:hAnsi="Calibri"/>
              </w:rPr>
            </w:pPr>
            <w:r>
              <w:rPr>
                <w:rFonts w:ascii="Calibri" w:hAnsi="Calibri"/>
              </w:rPr>
              <w:t>2</w:t>
            </w:r>
          </w:p>
        </w:tc>
      </w:tr>
      <w:tr w:rsidR="007D0B1A" w14:paraId="369CA4CA" w14:textId="77777777" w:rsidTr="004125D8">
        <w:trPr>
          <w:trHeight w:val="597"/>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0A2FDFE5" w14:textId="77777777" w:rsidR="007D0B1A" w:rsidRDefault="007D0B1A" w:rsidP="007D0B1A">
            <w:pPr>
              <w:pStyle w:val="ListParagraph"/>
              <w:numPr>
                <w:ilvl w:val="0"/>
                <w:numId w:val="13"/>
              </w:numPr>
              <w:spacing w:after="0" w:line="240" w:lineRule="auto"/>
              <w:rPr>
                <w:rFonts w:ascii="Calibri" w:eastAsia="Batang" w:hAnsi="Calibri" w:cs="Sendnya"/>
                <w:b/>
                <w:sz w:val="24"/>
                <w:szCs w:val="24"/>
              </w:rPr>
            </w:pPr>
            <w:r>
              <w:rPr>
                <w:rFonts w:ascii="Calibri" w:eastAsia="Batang" w:hAnsi="Calibri" w:cs="Sendnya"/>
                <w:b/>
                <w:sz w:val="24"/>
                <w:szCs w:val="24"/>
              </w:rPr>
              <w:t>SM Activate PDP Context Accept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9AD0DF5"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FD71EE"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C088FF3" w14:textId="77777777" w:rsidR="007D0B1A" w:rsidRDefault="007D0B1A" w:rsidP="004125D8">
            <w:pPr>
              <w:rPr>
                <w:rFonts w:ascii="Calibri" w:hAnsi="Calibri"/>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F874AF8" w14:textId="77777777" w:rsidR="007D0B1A" w:rsidRDefault="007D0B1A" w:rsidP="004125D8">
            <w:pPr>
              <w:rPr>
                <w:rFonts w:ascii="Calibri" w:hAnsi="Calibri"/>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454094E" w14:textId="77777777" w:rsidR="007D0B1A" w:rsidRDefault="007D0B1A" w:rsidP="004125D8">
            <w:pPr>
              <w:rPr>
                <w:rFonts w:ascii="Calibri" w:hAnsi="Calibri"/>
              </w:rPr>
            </w:pP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26F59688" w14:textId="77777777" w:rsidR="007D0B1A" w:rsidRDefault="007D0B1A" w:rsidP="004125D8">
            <w:pPr>
              <w:rPr>
                <w:rFonts w:ascii="Calibri" w:hAnsi="Calibri"/>
                <w:b/>
              </w:rPr>
            </w:pPr>
            <w:r>
              <w:rPr>
                <w:rFonts w:ascii="Calibri" w:hAnsi="Calibri"/>
                <w:b/>
              </w:rPr>
              <w:t>76</w:t>
            </w:r>
          </w:p>
        </w:tc>
      </w:tr>
      <w:tr w:rsidR="007D0B1A" w14:paraId="1656FEA6" w14:textId="77777777" w:rsidTr="004125D8">
        <w:trPr>
          <w:trHeight w:val="292"/>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326ABADE" w14:textId="77777777" w:rsidR="007D0B1A" w:rsidRDefault="007D0B1A" w:rsidP="004125D8">
            <w:pPr>
              <w:rPr>
                <w:rFonts w:ascii="Calibri" w:hAnsi="Calibri"/>
              </w:rPr>
            </w:pPr>
            <w:r>
              <w:rPr>
                <w:rFonts w:ascii="Calibri" w:hAnsi="Calibri"/>
              </w:rPr>
              <w:t>Activate PDP Context Accept</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38F9630"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6818A79"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2AA3865"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37425F05" w14:textId="77777777" w:rsidR="007D0B1A" w:rsidRDefault="007D0B1A" w:rsidP="004125D8">
            <w:pPr>
              <w:rPr>
                <w:rFonts w:ascii="Calibri" w:hAnsi="Calibri"/>
              </w:rPr>
            </w:pPr>
            <w:r>
              <w:rPr>
                <w:rFonts w:ascii="Calibri" w:hAnsi="Calibri"/>
              </w:rPr>
              <w:t>61</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084424FA" w14:textId="77777777" w:rsidR="007D0B1A" w:rsidRDefault="007D0B1A" w:rsidP="004125D8">
            <w:pPr>
              <w:rPr>
                <w:rFonts w:ascii="Calibri" w:hAnsi="Calibri"/>
              </w:rPr>
            </w:pPr>
            <w:r>
              <w:rPr>
                <w:rFonts w:ascii="Calibri" w:hAnsi="Calibri"/>
              </w:rPr>
              <w:t>13</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394B3C59" w14:textId="77777777" w:rsidR="007D0B1A" w:rsidRDefault="007D0B1A" w:rsidP="004125D8">
            <w:pPr>
              <w:rPr>
                <w:rFonts w:ascii="Calibri" w:hAnsi="Calibri"/>
              </w:rPr>
            </w:pPr>
            <w:r>
              <w:rPr>
                <w:rFonts w:ascii="Calibri" w:hAnsi="Calibri"/>
              </w:rPr>
              <w:t>74</w:t>
            </w:r>
          </w:p>
        </w:tc>
      </w:tr>
      <w:tr w:rsidR="007D0B1A" w14:paraId="71108576" w14:textId="77777777" w:rsidTr="004125D8">
        <w:trPr>
          <w:trHeight w:val="292"/>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2273D164" w14:textId="77777777" w:rsidR="007D0B1A" w:rsidRDefault="007D0B1A" w:rsidP="004125D8">
            <w:pPr>
              <w:rPr>
                <w:rFonts w:ascii="Calibri" w:hAnsi="Calibri"/>
              </w:rPr>
            </w:pPr>
            <w:r>
              <w:rPr>
                <w:rFonts w:ascii="Calibri" w:hAnsi="Calibri"/>
              </w:rPr>
              <w:t>Packet Acknowledge (UL ACK)</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034ADD0"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FFCDF27"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309A5CB"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542A59A7" w14:textId="77777777" w:rsidR="007D0B1A" w:rsidRDefault="007D0B1A" w:rsidP="004125D8">
            <w:pPr>
              <w:rPr>
                <w:rFonts w:ascii="Calibri" w:hAnsi="Calibri"/>
              </w:rPr>
            </w:pPr>
            <w:r>
              <w:rPr>
                <w:rFonts w:ascii="Calibri" w:hAnsi="Calibri"/>
              </w:rPr>
              <w:t>1</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77BE2DB6" w14:textId="77777777" w:rsidR="007D0B1A" w:rsidRDefault="007D0B1A" w:rsidP="004125D8">
            <w:pPr>
              <w:rPr>
                <w:rFonts w:ascii="Calibri" w:hAnsi="Calibri"/>
              </w:rPr>
            </w:pPr>
            <w:r>
              <w:rPr>
                <w:rFonts w:ascii="Calibri" w:hAnsi="Calibri"/>
              </w:rPr>
              <w:t>1</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55EC9B59" w14:textId="77777777" w:rsidR="007D0B1A" w:rsidRDefault="007D0B1A" w:rsidP="004125D8">
            <w:pPr>
              <w:rPr>
                <w:rFonts w:ascii="Calibri" w:hAnsi="Calibri"/>
              </w:rPr>
            </w:pPr>
            <w:r>
              <w:rPr>
                <w:rFonts w:ascii="Calibri" w:hAnsi="Calibri"/>
              </w:rPr>
              <w:t>2</w:t>
            </w:r>
          </w:p>
        </w:tc>
      </w:tr>
      <w:tr w:rsidR="007D0B1A" w14:paraId="73A8C66B" w14:textId="77777777" w:rsidTr="004125D8">
        <w:trPr>
          <w:trHeight w:val="597"/>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21DD01CC" w14:textId="77777777" w:rsidR="007D0B1A" w:rsidRDefault="007D0B1A" w:rsidP="007D0B1A">
            <w:pPr>
              <w:pStyle w:val="ListParagraph"/>
              <w:numPr>
                <w:ilvl w:val="0"/>
                <w:numId w:val="13"/>
              </w:numPr>
              <w:spacing w:after="0" w:line="240" w:lineRule="auto"/>
              <w:rPr>
                <w:rFonts w:ascii="Calibri" w:eastAsia="Batang" w:hAnsi="Calibri" w:cs="Sendnya"/>
                <w:b/>
                <w:sz w:val="24"/>
                <w:szCs w:val="24"/>
              </w:rPr>
            </w:pPr>
            <w:r>
              <w:rPr>
                <w:rFonts w:ascii="Calibri" w:eastAsia="Batang" w:hAnsi="Calibri" w:cs="Sendnya"/>
                <w:b/>
                <w:sz w:val="24"/>
                <w:szCs w:val="24"/>
              </w:rPr>
              <w:t>Uplink Data Transmission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9AA163"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2E283B"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CA5466" w14:textId="77777777" w:rsidR="007D0B1A" w:rsidRDefault="007D0B1A" w:rsidP="004125D8">
            <w:pPr>
              <w:rPr>
                <w:rFonts w:ascii="Calibri" w:hAnsi="Calibri"/>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B14954A" w14:textId="77777777" w:rsidR="007D0B1A" w:rsidRDefault="007D0B1A" w:rsidP="004125D8">
            <w:pPr>
              <w:rPr>
                <w:rFonts w:ascii="Calibri" w:hAnsi="Calibri"/>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FAFEF42" w14:textId="77777777" w:rsidR="007D0B1A" w:rsidRDefault="007D0B1A" w:rsidP="004125D8">
            <w:pPr>
              <w:rPr>
                <w:rFonts w:ascii="Calibri" w:hAnsi="Calibri"/>
              </w:rPr>
            </w:pP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0B7A735F" w14:textId="77777777" w:rsidR="007D0B1A" w:rsidRDefault="007D0B1A" w:rsidP="004125D8">
            <w:pPr>
              <w:rPr>
                <w:rFonts w:ascii="Calibri" w:hAnsi="Calibri"/>
                <w:b/>
              </w:rPr>
            </w:pPr>
            <w:r>
              <w:rPr>
                <w:rFonts w:ascii="Calibri" w:hAnsi="Calibri"/>
                <w:b/>
              </w:rPr>
              <w:t>193</w:t>
            </w:r>
          </w:p>
        </w:tc>
      </w:tr>
      <w:tr w:rsidR="007D0B1A" w14:paraId="61413BE3" w14:textId="77777777" w:rsidTr="004125D8">
        <w:trPr>
          <w:trHeight w:val="292"/>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2CD0FEF1" w14:textId="77777777" w:rsidR="007D0B1A" w:rsidRDefault="007D0B1A" w:rsidP="004125D8">
            <w:pPr>
              <w:rPr>
                <w:rFonts w:ascii="Calibri" w:hAnsi="Calibri"/>
              </w:rPr>
            </w:pPr>
            <w:r>
              <w:rPr>
                <w:rFonts w:ascii="Calibri" w:hAnsi="Calibri"/>
              </w:rPr>
              <w:t>Channel Request</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8D137FE"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D5E0050"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A3ECC43"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362EFFF4" w14:textId="77777777" w:rsidR="007D0B1A" w:rsidRDefault="007D0B1A" w:rsidP="004125D8">
            <w:pPr>
              <w:rPr>
                <w:rFonts w:ascii="Calibri" w:hAnsi="Calibri"/>
              </w:rPr>
            </w:pPr>
            <w:r>
              <w:rPr>
                <w:rFonts w:ascii="Calibri" w:hAnsi="Calibri"/>
              </w:rPr>
              <w:t>4</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41E16C5" w14:textId="77777777" w:rsidR="007D0B1A" w:rsidRDefault="007D0B1A" w:rsidP="004125D8">
            <w:pPr>
              <w:rPr>
                <w:rFonts w:ascii="Calibri" w:hAnsi="Calibri"/>
              </w:rPr>
            </w:pPr>
            <w:r>
              <w:rPr>
                <w:rFonts w:ascii="Calibri" w:hAnsi="Calibri"/>
              </w:rPr>
              <w:t>0</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515C6951" w14:textId="77777777" w:rsidR="007D0B1A" w:rsidRDefault="007D0B1A" w:rsidP="004125D8">
            <w:pPr>
              <w:rPr>
                <w:rFonts w:ascii="Calibri" w:hAnsi="Calibri"/>
              </w:rPr>
            </w:pPr>
            <w:r>
              <w:rPr>
                <w:rFonts w:ascii="Calibri" w:hAnsi="Calibri"/>
              </w:rPr>
              <w:t>4</w:t>
            </w:r>
          </w:p>
        </w:tc>
      </w:tr>
      <w:tr w:rsidR="007D0B1A" w14:paraId="4F37C5FE" w14:textId="77777777" w:rsidTr="004125D8">
        <w:trPr>
          <w:trHeight w:val="292"/>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1EA37026" w14:textId="77777777" w:rsidR="007D0B1A" w:rsidRDefault="007D0B1A" w:rsidP="004125D8">
            <w:pPr>
              <w:rPr>
                <w:rFonts w:ascii="Calibri" w:hAnsi="Calibri"/>
              </w:rPr>
            </w:pPr>
            <w:r>
              <w:rPr>
                <w:rFonts w:ascii="Calibri" w:hAnsi="Calibri"/>
              </w:rPr>
              <w:t>Immediate Assignment</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F121EDE"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5372C45"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0AA5C8F"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02ADBFC8" w14:textId="77777777" w:rsidR="007D0B1A" w:rsidRDefault="007D0B1A" w:rsidP="004125D8">
            <w:pPr>
              <w:rPr>
                <w:rFonts w:ascii="Calibri" w:hAnsi="Calibri"/>
              </w:rPr>
            </w:pPr>
            <w:r>
              <w:rPr>
                <w:rFonts w:ascii="Calibri" w:hAnsi="Calibri"/>
              </w:rPr>
              <w:t>6</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5EA3095C" w14:textId="77777777" w:rsidR="007D0B1A" w:rsidRDefault="007D0B1A" w:rsidP="004125D8">
            <w:pPr>
              <w:rPr>
                <w:rFonts w:ascii="Calibri" w:hAnsi="Calibri"/>
              </w:rPr>
            </w:pPr>
            <w:r>
              <w:rPr>
                <w:rFonts w:ascii="Calibri" w:hAnsi="Calibri"/>
              </w:rPr>
              <w:t>0</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2FAB06FC" w14:textId="77777777" w:rsidR="007D0B1A" w:rsidRDefault="007D0B1A" w:rsidP="004125D8">
            <w:pPr>
              <w:rPr>
                <w:rFonts w:ascii="Calibri" w:hAnsi="Calibri"/>
              </w:rPr>
            </w:pPr>
            <w:r>
              <w:rPr>
                <w:rFonts w:ascii="Calibri" w:hAnsi="Calibri"/>
              </w:rPr>
              <w:t>6</w:t>
            </w:r>
          </w:p>
        </w:tc>
      </w:tr>
      <w:tr w:rsidR="007D0B1A" w14:paraId="2C07943E" w14:textId="77777777" w:rsidTr="004125D8">
        <w:trPr>
          <w:trHeight w:val="597"/>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29B36FF3" w14:textId="77777777" w:rsidR="007D0B1A" w:rsidRDefault="007D0B1A" w:rsidP="004125D8">
            <w:pPr>
              <w:rPr>
                <w:rFonts w:ascii="Calibri" w:hAnsi="Calibri"/>
              </w:rPr>
            </w:pPr>
            <w:r>
              <w:rPr>
                <w:rFonts w:ascii="Calibri" w:hAnsi="Calibri"/>
              </w:rPr>
              <w:t>User Data Transmission (User Data)</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3DA8C7A" w14:textId="77777777" w:rsidR="007D0B1A" w:rsidRDefault="007D0B1A" w:rsidP="004125D8">
            <w:pPr>
              <w:rPr>
                <w:rFonts w:ascii="Calibri" w:hAnsi="Calibri"/>
              </w:rPr>
            </w:pPr>
            <w:r>
              <w:rPr>
                <w:rFonts w:ascii="Calibri" w:hAnsi="Calibri"/>
              </w:rPr>
              <w:t>20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24BFDEF" w14:textId="77777777" w:rsidR="007D0B1A" w:rsidRDefault="007D0B1A" w:rsidP="004125D8">
            <w:pPr>
              <w:rPr>
                <w:rFonts w:ascii="Calibri" w:hAnsi="Calibri"/>
              </w:rPr>
            </w:pPr>
            <w:r>
              <w:rPr>
                <w:rFonts w:ascii="Calibri" w:hAnsi="Calibri"/>
              </w:rPr>
              <w:t>65</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8599CF4" w14:textId="77777777" w:rsidR="007D0B1A" w:rsidRDefault="007D0B1A" w:rsidP="004125D8">
            <w:pPr>
              <w:rPr>
                <w:rFonts w:ascii="Calibri" w:hAnsi="Calibri"/>
              </w:rPr>
            </w:pPr>
            <w:r>
              <w:rPr>
                <w:rFonts w:ascii="Calibri" w:hAnsi="Calibri"/>
              </w:rPr>
              <w:t>12</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30E72265" w14:textId="77777777" w:rsidR="007D0B1A" w:rsidRDefault="007D0B1A" w:rsidP="004125D8">
            <w:pPr>
              <w:rPr>
                <w:rFonts w:ascii="Calibri" w:hAnsi="Calibri"/>
              </w:rPr>
            </w:pPr>
            <w:r>
              <w:rPr>
                <w:rFonts w:ascii="Calibri" w:hAnsi="Calibri"/>
              </w:rPr>
              <w:t>4</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2E1F49CB" w14:textId="77777777" w:rsidR="007D0B1A" w:rsidRDefault="007D0B1A" w:rsidP="004125D8">
            <w:pPr>
              <w:rPr>
                <w:rFonts w:ascii="Calibri" w:hAnsi="Calibri"/>
              </w:rPr>
            </w:pPr>
            <w:r>
              <w:rPr>
                <w:rFonts w:ascii="Calibri" w:hAnsi="Calibri"/>
              </w:rPr>
              <w:t>1</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015EC711" w14:textId="77777777" w:rsidR="007D0B1A" w:rsidRDefault="007D0B1A" w:rsidP="004125D8">
            <w:pPr>
              <w:rPr>
                <w:rFonts w:ascii="Calibri" w:hAnsi="Calibri"/>
              </w:rPr>
            </w:pPr>
            <w:r>
              <w:rPr>
                <w:rFonts w:ascii="Calibri" w:hAnsi="Calibri"/>
              </w:rPr>
              <w:t>102</w:t>
            </w:r>
          </w:p>
        </w:tc>
      </w:tr>
      <w:tr w:rsidR="007D0B1A" w14:paraId="086EFEAF" w14:textId="77777777" w:rsidTr="004125D8">
        <w:trPr>
          <w:trHeight w:val="597"/>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39CEE9CA" w14:textId="77777777" w:rsidR="007D0B1A" w:rsidRDefault="007D0B1A" w:rsidP="004125D8">
            <w:pPr>
              <w:rPr>
                <w:rFonts w:ascii="Calibri" w:hAnsi="Calibri"/>
              </w:rPr>
            </w:pPr>
            <w:r>
              <w:rPr>
                <w:rFonts w:ascii="Calibri" w:hAnsi="Calibri"/>
              </w:rPr>
              <w:t>Downlink Data Transmission (Application ACK)</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1EBB280"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A2BBF00" w14:textId="77777777" w:rsidR="007D0B1A" w:rsidRDefault="007D0B1A" w:rsidP="004125D8">
            <w:pPr>
              <w:rPr>
                <w:rFonts w:ascii="Calibri" w:hAnsi="Calibri"/>
              </w:rPr>
            </w:pPr>
            <w:r>
              <w:rPr>
                <w:rFonts w:ascii="Calibri" w:hAnsi="Calibri"/>
              </w:rPr>
              <w:t>65</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B4B4F6B" w14:textId="77777777" w:rsidR="007D0B1A" w:rsidRDefault="007D0B1A" w:rsidP="004125D8">
            <w:pPr>
              <w:rPr>
                <w:rFonts w:ascii="Calibri" w:hAnsi="Calibri"/>
              </w:rPr>
            </w:pPr>
            <w:r>
              <w:rPr>
                <w:rFonts w:ascii="Calibri" w:hAnsi="Calibri"/>
              </w:rPr>
              <w:t>12</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7332B5B4"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7B71A190" w14:textId="77777777" w:rsidR="007D0B1A" w:rsidRDefault="007D0B1A" w:rsidP="004125D8">
            <w:pPr>
              <w:rPr>
                <w:rFonts w:ascii="Calibri" w:hAnsi="Calibri"/>
              </w:rPr>
            </w:pPr>
            <w:r>
              <w:rPr>
                <w:rFonts w:ascii="Calibri" w:hAnsi="Calibri"/>
              </w:rPr>
              <w:t>0</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51501629" w14:textId="77777777" w:rsidR="007D0B1A" w:rsidRDefault="007D0B1A" w:rsidP="004125D8">
            <w:pPr>
              <w:rPr>
                <w:rFonts w:ascii="Calibri" w:hAnsi="Calibri"/>
              </w:rPr>
            </w:pPr>
            <w:r>
              <w:rPr>
                <w:rFonts w:ascii="Calibri" w:hAnsi="Calibri"/>
              </w:rPr>
              <w:t>77</w:t>
            </w:r>
          </w:p>
        </w:tc>
      </w:tr>
      <w:tr w:rsidR="007D0B1A" w14:paraId="7BE1AD66" w14:textId="77777777" w:rsidTr="004125D8">
        <w:trPr>
          <w:trHeight w:val="584"/>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252D469C" w14:textId="77777777" w:rsidR="007D0B1A" w:rsidRDefault="007D0B1A" w:rsidP="004125D8">
            <w:pPr>
              <w:rPr>
                <w:rFonts w:ascii="Calibri" w:hAnsi="Calibri"/>
              </w:rPr>
            </w:pPr>
            <w:r>
              <w:rPr>
                <w:rFonts w:ascii="Calibri" w:hAnsi="Calibri"/>
              </w:rPr>
              <w:t>Uplink Data Transmission (DL ACK)</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4FA89A4"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A7F308C"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C7627C6"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0BE0CA9F" w14:textId="77777777" w:rsidR="007D0B1A" w:rsidRDefault="007D0B1A" w:rsidP="004125D8">
            <w:pPr>
              <w:rPr>
                <w:rFonts w:ascii="Calibri" w:hAnsi="Calibri"/>
              </w:rPr>
            </w:pPr>
            <w:r>
              <w:rPr>
                <w:rFonts w:ascii="Calibri" w:hAnsi="Calibri"/>
              </w:rPr>
              <w:t>1</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9C9FA9F" w14:textId="77777777" w:rsidR="007D0B1A" w:rsidRDefault="007D0B1A" w:rsidP="004125D8">
            <w:pPr>
              <w:rPr>
                <w:rFonts w:ascii="Calibri" w:hAnsi="Calibri"/>
              </w:rPr>
            </w:pPr>
            <w:r>
              <w:rPr>
                <w:rFonts w:ascii="Calibri" w:hAnsi="Calibri"/>
              </w:rPr>
              <w:t>1</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64A07CD4" w14:textId="77777777" w:rsidR="007D0B1A" w:rsidRDefault="007D0B1A" w:rsidP="004125D8">
            <w:pPr>
              <w:rPr>
                <w:rFonts w:ascii="Calibri" w:hAnsi="Calibri"/>
              </w:rPr>
            </w:pPr>
            <w:r>
              <w:rPr>
                <w:rFonts w:ascii="Calibri" w:hAnsi="Calibri"/>
              </w:rPr>
              <w:t>2</w:t>
            </w:r>
          </w:p>
        </w:tc>
      </w:tr>
      <w:tr w:rsidR="007D0B1A" w14:paraId="66998547" w14:textId="77777777" w:rsidTr="004125D8">
        <w:trPr>
          <w:trHeight w:val="292"/>
        </w:trPr>
        <w:tc>
          <w:tcPr>
            <w:tcW w:w="3014" w:type="dxa"/>
            <w:tcBorders>
              <w:top w:val="single" w:sz="4" w:space="0" w:color="auto"/>
              <w:left w:val="single" w:sz="4" w:space="0" w:color="auto"/>
              <w:bottom w:val="single" w:sz="4" w:space="0" w:color="auto"/>
              <w:right w:val="single" w:sz="4" w:space="0" w:color="auto"/>
            </w:tcBorders>
            <w:shd w:val="clear" w:color="auto" w:fill="auto"/>
            <w:hideMark/>
          </w:tcPr>
          <w:p w14:paraId="1BC620D6" w14:textId="77777777" w:rsidR="007D0B1A" w:rsidRDefault="007D0B1A" w:rsidP="004125D8">
            <w:pPr>
              <w:rPr>
                <w:rFonts w:ascii="Calibri" w:hAnsi="Calibri"/>
              </w:rPr>
            </w:pPr>
            <w:r>
              <w:rPr>
                <w:rFonts w:ascii="Calibri" w:hAnsi="Calibri"/>
              </w:rPr>
              <w:t>Connection Release</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AE6721C"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5B450C6"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18B8309" w14:textId="77777777" w:rsidR="007D0B1A" w:rsidRDefault="007D0B1A" w:rsidP="004125D8">
            <w:pPr>
              <w:rPr>
                <w:rFonts w:ascii="Calibri" w:hAnsi="Calibri"/>
              </w:rPr>
            </w:pP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202ED892" w14:textId="77777777" w:rsidR="007D0B1A" w:rsidRDefault="007D0B1A" w:rsidP="004125D8">
            <w:pPr>
              <w:rPr>
                <w:rFonts w:ascii="Calibri" w:hAnsi="Calibri"/>
              </w:rPr>
            </w:pPr>
            <w:r>
              <w:rPr>
                <w:rFonts w:ascii="Calibri" w:hAnsi="Calibri"/>
              </w:rPr>
              <w:t>1</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0372CE2" w14:textId="77777777" w:rsidR="007D0B1A" w:rsidRDefault="007D0B1A" w:rsidP="004125D8">
            <w:pPr>
              <w:rPr>
                <w:rFonts w:ascii="Calibri" w:hAnsi="Calibri"/>
              </w:rPr>
            </w:pPr>
            <w:r>
              <w:rPr>
                <w:rFonts w:ascii="Calibri" w:hAnsi="Calibri"/>
              </w:rPr>
              <w:t>1</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14:paraId="1FC1BDC2" w14:textId="77777777" w:rsidR="007D0B1A" w:rsidRDefault="007D0B1A" w:rsidP="004125D8">
            <w:pPr>
              <w:rPr>
                <w:rFonts w:ascii="Calibri" w:hAnsi="Calibri"/>
              </w:rPr>
            </w:pPr>
            <w:r>
              <w:rPr>
                <w:rFonts w:ascii="Calibri" w:hAnsi="Calibri"/>
              </w:rPr>
              <w:t>2</w:t>
            </w:r>
          </w:p>
        </w:tc>
      </w:tr>
    </w:tbl>
    <w:p w14:paraId="7DB7087E" w14:textId="77777777" w:rsidR="007D0B1A" w:rsidRDefault="007D0B1A" w:rsidP="00231BCD">
      <w:pPr>
        <w:spacing w:line="360" w:lineRule="auto"/>
        <w:jc w:val="both"/>
        <w:rPr>
          <w:rFonts w:ascii="Times New Roman" w:hAnsi="Times New Roman" w:cs="Times New Roman"/>
          <w:b/>
          <w:sz w:val="28"/>
        </w:rPr>
      </w:pPr>
    </w:p>
    <w:p w14:paraId="6775ED15" w14:textId="77777777" w:rsidR="007D0B1A" w:rsidRDefault="007D0B1A" w:rsidP="007D0B1A">
      <w:pPr>
        <w:rPr>
          <w:b/>
        </w:rPr>
      </w:pPr>
      <w:r>
        <w:rPr>
          <w:b/>
        </w:rPr>
        <w:t>Total Number of Bytes for Connection Setup = 61+ 47 + 44 + 59 + 18 + 57 + 86 = 322</w:t>
      </w:r>
    </w:p>
    <w:p w14:paraId="32152342" w14:textId="77777777" w:rsidR="007D0B1A" w:rsidRDefault="007D0B1A" w:rsidP="007D0B1A">
      <w:pPr>
        <w:tabs>
          <w:tab w:val="left" w:pos="-900"/>
          <w:tab w:val="left" w:pos="-300"/>
          <w:tab w:val="left" w:pos="720"/>
        </w:tabs>
        <w:spacing w:after="60"/>
        <w:jc w:val="both"/>
        <w:rPr>
          <w:rFonts w:ascii="Neo Sans Intel" w:hAnsi="Neo Sans Intel" w:cs="Arial"/>
          <w:spacing w:val="6"/>
        </w:rPr>
      </w:pPr>
      <w:r>
        <w:rPr>
          <w:b/>
        </w:rPr>
        <w:t>Total Number of Bytes for Data Transmission = 193</w:t>
      </w:r>
    </w:p>
    <w:p w14:paraId="1A1D0C84" w14:textId="77777777" w:rsidR="007D0B1A" w:rsidRDefault="007D0B1A" w:rsidP="00231BCD">
      <w:pPr>
        <w:spacing w:line="360" w:lineRule="auto"/>
        <w:jc w:val="both"/>
        <w:rPr>
          <w:rFonts w:ascii="Times New Roman" w:hAnsi="Times New Roman" w:cs="Times New Roman"/>
          <w:b/>
          <w:sz w:val="28"/>
        </w:rPr>
      </w:pPr>
    </w:p>
    <w:p w14:paraId="16DF7E8B" w14:textId="0A0FDDDC" w:rsidR="007D0B1A" w:rsidRDefault="007D0B1A" w:rsidP="00231BCD">
      <w:pPr>
        <w:spacing w:line="360" w:lineRule="auto"/>
        <w:jc w:val="both"/>
        <w:rPr>
          <w:rFonts w:ascii="Times New Roman" w:hAnsi="Times New Roman" w:cs="Times New Roman"/>
          <w:b/>
          <w:sz w:val="28"/>
        </w:rPr>
      </w:pPr>
      <w:r>
        <w:rPr>
          <w:rFonts w:ascii="Times New Roman" w:hAnsi="Times New Roman" w:cs="Times New Roman"/>
          <w:b/>
          <w:sz w:val="28"/>
        </w:rPr>
        <w:t>3.2.</w:t>
      </w:r>
      <w:r>
        <w:rPr>
          <w:rFonts w:ascii="Times New Roman" w:hAnsi="Times New Roman" w:cs="Times New Roman"/>
          <w:b/>
          <w:sz w:val="28"/>
        </w:rPr>
        <w:tab/>
        <w:t>Proposed Approach:</w:t>
      </w:r>
    </w:p>
    <w:tbl>
      <w:tblPr>
        <w:tblW w:w="8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4"/>
        <w:gridCol w:w="956"/>
        <w:gridCol w:w="900"/>
        <w:gridCol w:w="900"/>
        <w:gridCol w:w="900"/>
        <w:gridCol w:w="900"/>
        <w:gridCol w:w="923"/>
      </w:tblGrid>
      <w:tr w:rsidR="007D0B1A" w14:paraId="3966E306" w14:textId="77777777" w:rsidTr="004125D8">
        <w:trPr>
          <w:trHeight w:val="701"/>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22D3759B" w14:textId="77777777" w:rsidR="007D0B1A" w:rsidRDefault="007D0B1A" w:rsidP="004125D8">
            <w:pPr>
              <w:rPr>
                <w:rFonts w:ascii="Calibri" w:hAnsi="Calibri"/>
                <w:b/>
              </w:rPr>
            </w:pPr>
            <w:r>
              <w:rPr>
                <w:rFonts w:ascii="Calibri" w:hAnsi="Calibri"/>
                <w:b/>
              </w:rPr>
              <w:lastRenderedPageBreak/>
              <w:t>Message Type</w:t>
            </w:r>
          </w:p>
        </w:tc>
        <w:tc>
          <w:tcPr>
            <w:tcW w:w="956" w:type="dxa"/>
            <w:tcBorders>
              <w:top w:val="single" w:sz="4" w:space="0" w:color="auto"/>
              <w:left w:val="single" w:sz="4" w:space="0" w:color="auto"/>
              <w:bottom w:val="single" w:sz="4" w:space="0" w:color="auto"/>
              <w:right w:val="single" w:sz="4" w:space="0" w:color="auto"/>
            </w:tcBorders>
            <w:shd w:val="clear" w:color="auto" w:fill="auto"/>
            <w:hideMark/>
          </w:tcPr>
          <w:p w14:paraId="25538A82" w14:textId="77777777" w:rsidR="007D0B1A" w:rsidRDefault="007D0B1A" w:rsidP="004125D8">
            <w:pPr>
              <w:rPr>
                <w:rFonts w:ascii="Calibri" w:hAnsi="Calibri"/>
                <w:b/>
              </w:rPr>
            </w:pPr>
            <w:proofErr w:type="spellStart"/>
            <w:r>
              <w:rPr>
                <w:rFonts w:ascii="Calibri" w:hAnsi="Calibri"/>
                <w:b/>
              </w:rPr>
              <w:t>D</w:t>
            </w:r>
            <w:r>
              <w:rPr>
                <w:rFonts w:ascii="Calibri" w:hAnsi="Calibri"/>
                <w:b/>
                <w:vertAlign w:val="subscript"/>
              </w:rPr>
              <w:t>app</w:t>
            </w:r>
            <w:proofErr w:type="spellEnd"/>
            <w:r>
              <w:rPr>
                <w:rFonts w:ascii="Calibri" w:hAnsi="Calibri"/>
                <w:b/>
                <w:vertAlign w:val="subscript"/>
              </w:rPr>
              <w:t xml:space="preserve"> </w:t>
            </w:r>
            <w:r>
              <w:rPr>
                <w:rFonts w:ascii="Calibri" w:hAnsi="Calibri"/>
                <w:b/>
              </w:rPr>
              <w:t>(bytes)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0F576D8" w14:textId="77777777" w:rsidR="007D0B1A" w:rsidRDefault="007D0B1A" w:rsidP="004125D8">
            <w:pPr>
              <w:rPr>
                <w:rFonts w:ascii="Calibri" w:hAnsi="Calibri"/>
                <w:b/>
              </w:rPr>
            </w:pPr>
            <w:r>
              <w:rPr>
                <w:rFonts w:ascii="Calibri" w:hAnsi="Calibri"/>
                <w:b/>
              </w:rPr>
              <w:t>H</w:t>
            </w:r>
            <w:r>
              <w:rPr>
                <w:rFonts w:ascii="Calibri" w:hAnsi="Calibri"/>
                <w:b/>
                <w:vertAlign w:val="subscript"/>
              </w:rPr>
              <w:t xml:space="preserve">CN </w:t>
            </w:r>
            <w:r>
              <w:rPr>
                <w:rFonts w:ascii="Calibri" w:hAnsi="Calibri"/>
                <w:b/>
              </w:rPr>
              <w:t>(bytes)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3DCF93D" w14:textId="77777777" w:rsidR="007D0B1A" w:rsidRDefault="007D0B1A" w:rsidP="004125D8">
            <w:pPr>
              <w:rPr>
                <w:rFonts w:ascii="Calibri" w:hAnsi="Calibri"/>
                <w:b/>
              </w:rPr>
            </w:pPr>
            <w:proofErr w:type="spellStart"/>
            <w:r>
              <w:rPr>
                <w:rFonts w:ascii="Calibri" w:hAnsi="Calibri"/>
                <w:b/>
              </w:rPr>
              <w:t>H</w:t>
            </w:r>
            <w:r>
              <w:rPr>
                <w:rFonts w:ascii="Calibri" w:hAnsi="Calibri"/>
                <w:b/>
                <w:vertAlign w:val="subscript"/>
              </w:rPr>
              <w:t>access</w:t>
            </w:r>
            <w:proofErr w:type="spellEnd"/>
            <w:r>
              <w:rPr>
                <w:rFonts w:ascii="Calibri" w:hAnsi="Calibri"/>
                <w:b/>
                <w:vertAlign w:val="subscript"/>
              </w:rPr>
              <w:t xml:space="preserve"> </w:t>
            </w:r>
            <w:r>
              <w:rPr>
                <w:rFonts w:ascii="Calibri" w:hAnsi="Calibri"/>
                <w:b/>
              </w:rPr>
              <w:t>(bytes)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F52588D" w14:textId="77777777" w:rsidR="007D0B1A" w:rsidRDefault="007D0B1A" w:rsidP="004125D8">
            <w:pPr>
              <w:rPr>
                <w:rFonts w:ascii="Calibri" w:hAnsi="Calibri"/>
                <w:b/>
              </w:rPr>
            </w:pPr>
            <w:proofErr w:type="spellStart"/>
            <w:r>
              <w:rPr>
                <w:rFonts w:ascii="Calibri" w:hAnsi="Calibri"/>
                <w:b/>
              </w:rPr>
              <w:t>S</w:t>
            </w:r>
            <w:r>
              <w:rPr>
                <w:rFonts w:ascii="Calibri" w:hAnsi="Calibri"/>
                <w:b/>
                <w:vertAlign w:val="subscript"/>
              </w:rPr>
              <w:t>radio</w:t>
            </w:r>
            <w:proofErr w:type="spellEnd"/>
            <w:r>
              <w:rPr>
                <w:rFonts w:ascii="Calibri" w:hAnsi="Calibri"/>
                <w:b/>
                <w:vertAlign w:val="subscript"/>
              </w:rPr>
              <w:t xml:space="preserve"> </w:t>
            </w:r>
            <w:r>
              <w:rPr>
                <w:rFonts w:ascii="Calibri" w:hAnsi="Calibri"/>
                <w:b/>
              </w:rPr>
              <w:t>(bytes)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51BE653" w14:textId="77777777" w:rsidR="007D0B1A" w:rsidRDefault="007D0B1A" w:rsidP="004125D8">
            <w:pPr>
              <w:rPr>
                <w:rFonts w:ascii="Calibri" w:hAnsi="Calibri"/>
                <w:b/>
              </w:rPr>
            </w:pPr>
            <w:proofErr w:type="spellStart"/>
            <w:r>
              <w:rPr>
                <w:rFonts w:ascii="Calibri" w:hAnsi="Calibri"/>
                <w:b/>
              </w:rPr>
              <w:t>H</w:t>
            </w:r>
            <w:r>
              <w:rPr>
                <w:rFonts w:ascii="Calibri" w:hAnsi="Calibri"/>
                <w:b/>
                <w:vertAlign w:val="subscript"/>
              </w:rPr>
              <w:t>sig</w:t>
            </w:r>
            <w:proofErr w:type="spellEnd"/>
            <w:r>
              <w:rPr>
                <w:rFonts w:ascii="Calibri" w:hAnsi="Calibri"/>
                <w:b/>
                <w:vertAlign w:val="subscript"/>
              </w:rPr>
              <w:t xml:space="preserve"> </w:t>
            </w:r>
            <w:r>
              <w:rPr>
                <w:rFonts w:ascii="Calibri" w:hAnsi="Calibri"/>
                <w:b/>
              </w:rPr>
              <w:t>(bytes)</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A5FD479" w14:textId="77777777" w:rsidR="007D0B1A" w:rsidRDefault="007D0B1A" w:rsidP="004125D8">
            <w:pPr>
              <w:rPr>
                <w:rFonts w:ascii="Calibri" w:hAnsi="Calibri"/>
                <w:b/>
              </w:rPr>
            </w:pPr>
            <w:r>
              <w:rPr>
                <w:rFonts w:ascii="Calibri" w:hAnsi="Calibri"/>
                <w:b/>
              </w:rPr>
              <w:t>Total (bytes)</w:t>
            </w:r>
          </w:p>
        </w:tc>
      </w:tr>
      <w:tr w:rsidR="007D0B1A" w14:paraId="62C5E522" w14:textId="77777777" w:rsidTr="004125D8">
        <w:trPr>
          <w:trHeight w:val="638"/>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3B203871" w14:textId="77777777" w:rsidR="007D0B1A" w:rsidRDefault="007D0B1A" w:rsidP="007D0B1A">
            <w:pPr>
              <w:pStyle w:val="ListParagraph"/>
              <w:numPr>
                <w:ilvl w:val="0"/>
                <w:numId w:val="14"/>
              </w:numPr>
              <w:spacing w:after="0" w:line="240" w:lineRule="auto"/>
              <w:rPr>
                <w:rFonts w:ascii="Calibri" w:eastAsia="Batang" w:hAnsi="Calibri" w:cs="Sendnya"/>
                <w:b/>
                <w:sz w:val="24"/>
                <w:szCs w:val="24"/>
              </w:rPr>
            </w:pPr>
            <w:r>
              <w:rPr>
                <w:rFonts w:ascii="Calibri" w:eastAsia="Batang" w:hAnsi="Calibri" w:cs="Sendnya"/>
                <w:b/>
                <w:sz w:val="24"/>
                <w:szCs w:val="24"/>
              </w:rPr>
              <w:t>Modified Attach Request Message</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5E222A08"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FB34CB8"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C932A8C"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4D438CB"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C938801" w14:textId="77777777" w:rsidR="007D0B1A" w:rsidRDefault="007D0B1A" w:rsidP="004125D8">
            <w:pPr>
              <w:rPr>
                <w:rFonts w:ascii="Calibri" w:hAnsi="Calibri"/>
              </w:rPr>
            </w:pP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2D57A69" w14:textId="77777777" w:rsidR="007D0B1A" w:rsidRDefault="007D0B1A" w:rsidP="004125D8">
            <w:pPr>
              <w:rPr>
                <w:rFonts w:ascii="Calibri" w:hAnsi="Calibri"/>
                <w:b/>
              </w:rPr>
            </w:pPr>
            <w:r>
              <w:rPr>
                <w:rFonts w:ascii="Calibri" w:hAnsi="Calibri"/>
                <w:b/>
              </w:rPr>
              <w:t>93</w:t>
            </w:r>
          </w:p>
        </w:tc>
      </w:tr>
      <w:tr w:rsidR="007D0B1A" w14:paraId="15102D98" w14:textId="77777777" w:rsidTr="004125D8">
        <w:trPr>
          <w:trHeight w:val="265"/>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5CF44522" w14:textId="77777777" w:rsidR="007D0B1A" w:rsidRDefault="007D0B1A" w:rsidP="004125D8">
            <w:pPr>
              <w:rPr>
                <w:rFonts w:ascii="Calibri" w:hAnsi="Calibri"/>
              </w:rPr>
            </w:pPr>
            <w:r>
              <w:rPr>
                <w:rFonts w:ascii="Calibri" w:hAnsi="Calibri"/>
              </w:rPr>
              <w:t>Channel Request</w:t>
            </w:r>
          </w:p>
        </w:tc>
        <w:tc>
          <w:tcPr>
            <w:tcW w:w="956" w:type="dxa"/>
            <w:tcBorders>
              <w:top w:val="single" w:sz="4" w:space="0" w:color="auto"/>
              <w:left w:val="single" w:sz="4" w:space="0" w:color="auto"/>
              <w:bottom w:val="single" w:sz="4" w:space="0" w:color="auto"/>
              <w:right w:val="single" w:sz="4" w:space="0" w:color="auto"/>
            </w:tcBorders>
            <w:shd w:val="clear" w:color="auto" w:fill="auto"/>
            <w:hideMark/>
          </w:tcPr>
          <w:p w14:paraId="220D05E4"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8A7BBD1"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5DD1F6A"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F0ADADC" w14:textId="77777777" w:rsidR="007D0B1A" w:rsidRDefault="007D0B1A" w:rsidP="004125D8">
            <w:pPr>
              <w:rPr>
                <w:rFonts w:ascii="Calibri" w:hAnsi="Calibri"/>
              </w:rPr>
            </w:pPr>
            <w:r>
              <w:rPr>
                <w:rFonts w:ascii="Calibri" w:hAnsi="Calibri"/>
              </w:rPr>
              <w:t>4</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E7AE9FD" w14:textId="77777777" w:rsidR="007D0B1A" w:rsidRDefault="007D0B1A" w:rsidP="004125D8">
            <w:pPr>
              <w:rPr>
                <w:rFonts w:ascii="Calibri" w:hAnsi="Calibri"/>
              </w:rPr>
            </w:pPr>
            <w:r>
              <w:rPr>
                <w:rFonts w:ascii="Calibri" w:hAnsi="Calibri"/>
              </w:rPr>
              <w:t>0</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C6F4E00" w14:textId="77777777" w:rsidR="007D0B1A" w:rsidRDefault="007D0B1A" w:rsidP="004125D8">
            <w:pPr>
              <w:rPr>
                <w:rFonts w:ascii="Calibri" w:hAnsi="Calibri"/>
              </w:rPr>
            </w:pPr>
            <w:r>
              <w:rPr>
                <w:rFonts w:ascii="Calibri" w:hAnsi="Calibri"/>
              </w:rPr>
              <w:t>4</w:t>
            </w:r>
          </w:p>
        </w:tc>
      </w:tr>
      <w:tr w:rsidR="007D0B1A" w14:paraId="257254B5" w14:textId="77777777" w:rsidTr="004125D8">
        <w:trPr>
          <w:trHeight w:val="277"/>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28B1E0A9" w14:textId="77777777" w:rsidR="007D0B1A" w:rsidRDefault="007D0B1A" w:rsidP="004125D8">
            <w:pPr>
              <w:rPr>
                <w:rFonts w:ascii="Calibri" w:hAnsi="Calibri"/>
              </w:rPr>
            </w:pPr>
            <w:r>
              <w:rPr>
                <w:rFonts w:ascii="Calibri" w:hAnsi="Calibri"/>
              </w:rPr>
              <w:t>Immediate Assignment</w:t>
            </w:r>
          </w:p>
        </w:tc>
        <w:tc>
          <w:tcPr>
            <w:tcW w:w="956" w:type="dxa"/>
            <w:tcBorders>
              <w:top w:val="single" w:sz="4" w:space="0" w:color="auto"/>
              <w:left w:val="single" w:sz="4" w:space="0" w:color="auto"/>
              <w:bottom w:val="single" w:sz="4" w:space="0" w:color="auto"/>
              <w:right w:val="single" w:sz="4" w:space="0" w:color="auto"/>
            </w:tcBorders>
            <w:shd w:val="clear" w:color="auto" w:fill="auto"/>
            <w:hideMark/>
          </w:tcPr>
          <w:p w14:paraId="4B046EF6"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421BCB8"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D51A128"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FA04BDA" w14:textId="77777777" w:rsidR="007D0B1A" w:rsidRDefault="007D0B1A" w:rsidP="004125D8">
            <w:pPr>
              <w:rPr>
                <w:rFonts w:ascii="Calibri" w:hAnsi="Calibri"/>
              </w:rPr>
            </w:pPr>
            <w:r>
              <w:rPr>
                <w:rFonts w:ascii="Calibri" w:hAnsi="Calibri"/>
              </w:rPr>
              <w:t>6</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38ADF9C" w14:textId="77777777" w:rsidR="007D0B1A" w:rsidRDefault="007D0B1A" w:rsidP="004125D8">
            <w:pPr>
              <w:rPr>
                <w:rFonts w:ascii="Calibri" w:hAnsi="Calibri"/>
              </w:rPr>
            </w:pPr>
            <w:r>
              <w:rPr>
                <w:rFonts w:ascii="Calibri" w:hAnsi="Calibri"/>
              </w:rPr>
              <w:t>0</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1B12F5A" w14:textId="77777777" w:rsidR="007D0B1A" w:rsidRDefault="007D0B1A" w:rsidP="004125D8">
            <w:pPr>
              <w:rPr>
                <w:rFonts w:ascii="Calibri" w:hAnsi="Calibri"/>
              </w:rPr>
            </w:pPr>
            <w:r>
              <w:rPr>
                <w:rFonts w:ascii="Calibri" w:hAnsi="Calibri"/>
              </w:rPr>
              <w:t>6</w:t>
            </w:r>
          </w:p>
        </w:tc>
      </w:tr>
      <w:tr w:rsidR="007D0B1A" w14:paraId="56CD0FA8" w14:textId="77777777" w:rsidTr="004125D8">
        <w:trPr>
          <w:trHeight w:val="431"/>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2E286265" w14:textId="77777777" w:rsidR="007D0B1A" w:rsidRDefault="007D0B1A" w:rsidP="004125D8">
            <w:pPr>
              <w:rPr>
                <w:rFonts w:ascii="Calibri" w:hAnsi="Calibri"/>
              </w:rPr>
            </w:pPr>
            <w:r>
              <w:rPr>
                <w:rFonts w:ascii="Calibri" w:hAnsi="Calibri"/>
              </w:rPr>
              <w:t>Attach Request</w:t>
            </w:r>
          </w:p>
        </w:tc>
        <w:tc>
          <w:tcPr>
            <w:tcW w:w="956" w:type="dxa"/>
            <w:tcBorders>
              <w:top w:val="single" w:sz="4" w:space="0" w:color="auto"/>
              <w:left w:val="single" w:sz="4" w:space="0" w:color="auto"/>
              <w:bottom w:val="single" w:sz="4" w:space="0" w:color="auto"/>
              <w:right w:val="single" w:sz="4" w:space="0" w:color="auto"/>
            </w:tcBorders>
            <w:shd w:val="clear" w:color="auto" w:fill="auto"/>
            <w:hideMark/>
          </w:tcPr>
          <w:p w14:paraId="5E5390D6"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6E83AE8"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628B5F7"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2D99CD8" w14:textId="77777777" w:rsidR="007D0B1A" w:rsidRDefault="007D0B1A" w:rsidP="004125D8">
            <w:pPr>
              <w:rPr>
                <w:rFonts w:ascii="Calibri" w:hAnsi="Calibri"/>
              </w:rPr>
            </w:pPr>
            <w:r>
              <w:rPr>
                <w:rFonts w:ascii="Calibri" w:hAnsi="Calibri"/>
              </w:rPr>
              <w:t>68</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162FBB0" w14:textId="77777777" w:rsidR="007D0B1A" w:rsidRDefault="007D0B1A" w:rsidP="004125D8">
            <w:pPr>
              <w:rPr>
                <w:rFonts w:ascii="Calibri" w:hAnsi="Calibri"/>
              </w:rPr>
            </w:pPr>
            <w:r>
              <w:rPr>
                <w:rFonts w:ascii="Calibri" w:hAnsi="Calibri"/>
              </w:rPr>
              <w:t>13</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5E5418" w14:textId="77777777" w:rsidR="007D0B1A" w:rsidRDefault="007D0B1A" w:rsidP="004125D8">
            <w:pPr>
              <w:rPr>
                <w:rFonts w:ascii="Calibri" w:hAnsi="Calibri"/>
              </w:rPr>
            </w:pPr>
            <w:r>
              <w:rPr>
                <w:rFonts w:ascii="Calibri" w:hAnsi="Calibri"/>
              </w:rPr>
              <w:t>81</w:t>
            </w:r>
          </w:p>
        </w:tc>
      </w:tr>
      <w:tr w:rsidR="007D0B1A" w14:paraId="75674C37" w14:textId="77777777" w:rsidTr="004125D8">
        <w:trPr>
          <w:trHeight w:val="431"/>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13DE9273" w14:textId="77777777" w:rsidR="007D0B1A" w:rsidRDefault="007D0B1A" w:rsidP="004125D8">
            <w:pPr>
              <w:rPr>
                <w:rFonts w:ascii="Calibri" w:hAnsi="Calibri"/>
              </w:rPr>
            </w:pPr>
            <w:r>
              <w:rPr>
                <w:rFonts w:ascii="Calibri" w:hAnsi="Calibri"/>
              </w:rPr>
              <w:t>Packet Acknowledge (DL ACK)</w:t>
            </w:r>
          </w:p>
        </w:tc>
        <w:tc>
          <w:tcPr>
            <w:tcW w:w="956" w:type="dxa"/>
            <w:tcBorders>
              <w:top w:val="single" w:sz="4" w:space="0" w:color="auto"/>
              <w:left w:val="single" w:sz="4" w:space="0" w:color="auto"/>
              <w:bottom w:val="single" w:sz="4" w:space="0" w:color="auto"/>
              <w:right w:val="single" w:sz="4" w:space="0" w:color="auto"/>
            </w:tcBorders>
            <w:shd w:val="clear" w:color="auto" w:fill="auto"/>
            <w:hideMark/>
          </w:tcPr>
          <w:p w14:paraId="5CA50743"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2148C1A"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94F9777"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D7277C9" w14:textId="77777777" w:rsidR="007D0B1A" w:rsidRDefault="007D0B1A" w:rsidP="004125D8">
            <w:pPr>
              <w:rPr>
                <w:rFonts w:ascii="Calibri" w:hAnsi="Calibri"/>
              </w:rPr>
            </w:pPr>
            <w:r>
              <w:rPr>
                <w:rFonts w:ascii="Calibri" w:hAnsi="Calibri"/>
              </w:rPr>
              <w:t>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B6A45C4" w14:textId="77777777" w:rsidR="007D0B1A" w:rsidRDefault="007D0B1A" w:rsidP="004125D8">
            <w:pPr>
              <w:rPr>
                <w:rFonts w:ascii="Calibri" w:hAnsi="Calibri"/>
              </w:rPr>
            </w:pPr>
            <w:r>
              <w:rPr>
                <w:rFonts w:ascii="Calibri" w:hAnsi="Calibri"/>
              </w:rPr>
              <w:t>1</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0351D6" w14:textId="77777777" w:rsidR="007D0B1A" w:rsidRDefault="007D0B1A" w:rsidP="004125D8">
            <w:pPr>
              <w:rPr>
                <w:rFonts w:ascii="Calibri" w:hAnsi="Calibri"/>
              </w:rPr>
            </w:pPr>
            <w:r>
              <w:rPr>
                <w:rFonts w:ascii="Calibri" w:hAnsi="Calibri"/>
              </w:rPr>
              <w:t>2</w:t>
            </w:r>
          </w:p>
        </w:tc>
      </w:tr>
      <w:tr w:rsidR="007D0B1A" w14:paraId="14C8D5A6" w14:textId="77777777" w:rsidTr="004125D8">
        <w:trPr>
          <w:trHeight w:val="611"/>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16E3D324" w14:textId="77777777" w:rsidR="007D0B1A" w:rsidRDefault="007D0B1A" w:rsidP="007D0B1A">
            <w:pPr>
              <w:pStyle w:val="ListParagraph"/>
              <w:numPr>
                <w:ilvl w:val="0"/>
                <w:numId w:val="14"/>
              </w:numPr>
              <w:spacing w:after="0" w:line="240" w:lineRule="auto"/>
              <w:rPr>
                <w:rFonts w:ascii="Calibri" w:eastAsia="Batang" w:hAnsi="Calibri" w:cs="Sendnya"/>
                <w:b/>
                <w:sz w:val="24"/>
                <w:szCs w:val="24"/>
              </w:rPr>
            </w:pPr>
            <w:r>
              <w:rPr>
                <w:rFonts w:ascii="Calibri" w:eastAsia="Batang" w:hAnsi="Calibri" w:cs="Sendnya"/>
                <w:b/>
                <w:sz w:val="24"/>
                <w:szCs w:val="24"/>
              </w:rPr>
              <w:t>Authentication and Ciphering Request</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3D27DAFA"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D088CED"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132D5A"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BF9396"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E8DBCAF" w14:textId="77777777" w:rsidR="007D0B1A" w:rsidRDefault="007D0B1A" w:rsidP="004125D8">
            <w:pPr>
              <w:rPr>
                <w:rFonts w:ascii="Calibri" w:hAnsi="Calibri"/>
              </w:rPr>
            </w:pP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E8C3B38" w14:textId="77777777" w:rsidR="007D0B1A" w:rsidRDefault="007D0B1A" w:rsidP="004125D8">
            <w:pPr>
              <w:rPr>
                <w:rFonts w:ascii="Calibri" w:hAnsi="Calibri"/>
                <w:b/>
              </w:rPr>
            </w:pPr>
            <w:r>
              <w:rPr>
                <w:rFonts w:ascii="Calibri" w:hAnsi="Calibri"/>
                <w:b/>
              </w:rPr>
              <w:t>37</w:t>
            </w:r>
          </w:p>
        </w:tc>
      </w:tr>
      <w:tr w:rsidR="007D0B1A" w14:paraId="66CDAE6F" w14:textId="77777777" w:rsidTr="004125D8">
        <w:trPr>
          <w:trHeight w:val="440"/>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77B8EFFB" w14:textId="77777777" w:rsidR="007D0B1A" w:rsidRDefault="007D0B1A" w:rsidP="004125D8">
            <w:pPr>
              <w:rPr>
                <w:rFonts w:ascii="Calibri" w:hAnsi="Calibri"/>
              </w:rPr>
            </w:pPr>
            <w:r>
              <w:rPr>
                <w:rFonts w:ascii="Calibri" w:hAnsi="Calibri"/>
              </w:rPr>
              <w:t>Authentication and Ciphering Request</w:t>
            </w:r>
          </w:p>
        </w:tc>
        <w:tc>
          <w:tcPr>
            <w:tcW w:w="956" w:type="dxa"/>
            <w:tcBorders>
              <w:top w:val="single" w:sz="4" w:space="0" w:color="auto"/>
              <w:left w:val="single" w:sz="4" w:space="0" w:color="auto"/>
              <w:bottom w:val="single" w:sz="4" w:space="0" w:color="auto"/>
              <w:right w:val="single" w:sz="4" w:space="0" w:color="auto"/>
            </w:tcBorders>
            <w:shd w:val="clear" w:color="auto" w:fill="auto"/>
            <w:hideMark/>
          </w:tcPr>
          <w:p w14:paraId="0CDB769C"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A61ED0D"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9CFF644"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A279A25" w14:textId="77777777" w:rsidR="007D0B1A" w:rsidRDefault="007D0B1A" w:rsidP="004125D8">
            <w:pPr>
              <w:rPr>
                <w:rFonts w:ascii="Calibri" w:hAnsi="Calibri"/>
              </w:rPr>
            </w:pPr>
            <w:r>
              <w:rPr>
                <w:rFonts w:ascii="Calibri" w:hAnsi="Calibri"/>
              </w:rPr>
              <w:t>22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C5158A2" w14:textId="77777777" w:rsidR="007D0B1A" w:rsidRDefault="007D0B1A" w:rsidP="004125D8">
            <w:pPr>
              <w:rPr>
                <w:rFonts w:ascii="Calibri" w:hAnsi="Calibri"/>
              </w:rPr>
            </w:pPr>
            <w:r>
              <w:rPr>
                <w:rFonts w:ascii="Calibri" w:hAnsi="Calibri"/>
              </w:rPr>
              <w:t>13</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7C1F47F" w14:textId="77777777" w:rsidR="007D0B1A" w:rsidRDefault="007D0B1A" w:rsidP="004125D8">
            <w:pPr>
              <w:rPr>
                <w:rFonts w:ascii="Calibri" w:hAnsi="Calibri"/>
              </w:rPr>
            </w:pPr>
            <w:r>
              <w:rPr>
                <w:rFonts w:ascii="Calibri" w:hAnsi="Calibri"/>
              </w:rPr>
              <w:t>35</w:t>
            </w:r>
          </w:p>
        </w:tc>
      </w:tr>
      <w:tr w:rsidR="007D0B1A" w14:paraId="1EAA84B2" w14:textId="77777777" w:rsidTr="004125D8">
        <w:trPr>
          <w:trHeight w:val="350"/>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7BA9D3BA" w14:textId="77777777" w:rsidR="007D0B1A" w:rsidRDefault="007D0B1A" w:rsidP="004125D8">
            <w:pPr>
              <w:rPr>
                <w:rFonts w:ascii="Calibri" w:hAnsi="Calibri"/>
              </w:rPr>
            </w:pPr>
            <w:r>
              <w:rPr>
                <w:rFonts w:ascii="Calibri" w:hAnsi="Calibri"/>
              </w:rPr>
              <w:t>Packet Acknowledge (UL ACK)</w:t>
            </w:r>
          </w:p>
        </w:tc>
        <w:tc>
          <w:tcPr>
            <w:tcW w:w="956" w:type="dxa"/>
            <w:tcBorders>
              <w:top w:val="single" w:sz="4" w:space="0" w:color="auto"/>
              <w:left w:val="single" w:sz="4" w:space="0" w:color="auto"/>
              <w:bottom w:val="single" w:sz="4" w:space="0" w:color="auto"/>
              <w:right w:val="single" w:sz="4" w:space="0" w:color="auto"/>
            </w:tcBorders>
            <w:shd w:val="clear" w:color="auto" w:fill="auto"/>
            <w:hideMark/>
          </w:tcPr>
          <w:p w14:paraId="3D2C8CFE"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129C104"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9DEA100"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CD3623B" w14:textId="77777777" w:rsidR="007D0B1A" w:rsidRDefault="007D0B1A" w:rsidP="004125D8">
            <w:pPr>
              <w:rPr>
                <w:rFonts w:ascii="Calibri" w:hAnsi="Calibri"/>
              </w:rPr>
            </w:pPr>
            <w:r>
              <w:rPr>
                <w:rFonts w:ascii="Calibri" w:hAnsi="Calibri"/>
              </w:rPr>
              <w:t>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46C341E" w14:textId="77777777" w:rsidR="007D0B1A" w:rsidRDefault="007D0B1A" w:rsidP="004125D8">
            <w:pPr>
              <w:rPr>
                <w:rFonts w:ascii="Calibri" w:hAnsi="Calibri"/>
              </w:rPr>
            </w:pPr>
            <w:r>
              <w:rPr>
                <w:rFonts w:ascii="Calibri" w:hAnsi="Calibri"/>
              </w:rPr>
              <w:t>1</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618560F" w14:textId="77777777" w:rsidR="007D0B1A" w:rsidRDefault="007D0B1A" w:rsidP="004125D8">
            <w:pPr>
              <w:rPr>
                <w:rFonts w:ascii="Calibri" w:hAnsi="Calibri"/>
              </w:rPr>
            </w:pPr>
            <w:r>
              <w:rPr>
                <w:rFonts w:ascii="Calibri" w:hAnsi="Calibri"/>
              </w:rPr>
              <w:t>2</w:t>
            </w:r>
          </w:p>
        </w:tc>
      </w:tr>
      <w:tr w:rsidR="007D0B1A" w14:paraId="3683C05F" w14:textId="77777777" w:rsidTr="004125D8">
        <w:trPr>
          <w:trHeight w:val="530"/>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0EB17543" w14:textId="77777777" w:rsidR="007D0B1A" w:rsidRDefault="007D0B1A" w:rsidP="007D0B1A">
            <w:pPr>
              <w:pStyle w:val="ListParagraph"/>
              <w:numPr>
                <w:ilvl w:val="0"/>
                <w:numId w:val="14"/>
              </w:numPr>
              <w:spacing w:after="0" w:line="240" w:lineRule="auto"/>
              <w:rPr>
                <w:rFonts w:ascii="Calibri" w:eastAsia="Batang" w:hAnsi="Calibri" w:cs="Sendnya"/>
                <w:b/>
                <w:sz w:val="24"/>
                <w:szCs w:val="24"/>
              </w:rPr>
            </w:pPr>
            <w:r>
              <w:rPr>
                <w:rFonts w:ascii="Calibri" w:eastAsia="Batang" w:hAnsi="Calibri" w:cs="Sendnya"/>
                <w:b/>
                <w:sz w:val="24"/>
                <w:szCs w:val="24"/>
              </w:rPr>
              <w:t>Authentication and Ciphering Response</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48EC4196"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9D04D0"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4CE79ED"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028552F"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658CEFC" w14:textId="77777777" w:rsidR="007D0B1A" w:rsidRDefault="007D0B1A" w:rsidP="004125D8">
            <w:pPr>
              <w:rPr>
                <w:rFonts w:ascii="Calibri" w:hAnsi="Calibri"/>
              </w:rPr>
            </w:pP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094409" w14:textId="77777777" w:rsidR="007D0B1A" w:rsidRDefault="007D0B1A" w:rsidP="004125D8">
            <w:pPr>
              <w:rPr>
                <w:rFonts w:ascii="Calibri" w:hAnsi="Calibri"/>
                <w:b/>
              </w:rPr>
            </w:pPr>
            <w:r>
              <w:rPr>
                <w:rFonts w:ascii="Calibri" w:hAnsi="Calibri"/>
                <w:b/>
              </w:rPr>
              <w:t>34</w:t>
            </w:r>
          </w:p>
        </w:tc>
      </w:tr>
      <w:tr w:rsidR="007D0B1A" w14:paraId="0B1EA7A2" w14:textId="77777777" w:rsidTr="004125D8">
        <w:trPr>
          <w:trHeight w:val="521"/>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7777D1B4" w14:textId="77777777" w:rsidR="007D0B1A" w:rsidRDefault="007D0B1A" w:rsidP="004125D8">
            <w:pPr>
              <w:rPr>
                <w:rFonts w:ascii="Calibri" w:hAnsi="Calibri"/>
              </w:rPr>
            </w:pPr>
            <w:r>
              <w:rPr>
                <w:rFonts w:ascii="Calibri" w:hAnsi="Calibri"/>
              </w:rPr>
              <w:t>Authentication and Ciphering Response</w:t>
            </w:r>
          </w:p>
        </w:tc>
        <w:tc>
          <w:tcPr>
            <w:tcW w:w="956" w:type="dxa"/>
            <w:tcBorders>
              <w:top w:val="single" w:sz="4" w:space="0" w:color="auto"/>
              <w:left w:val="single" w:sz="4" w:space="0" w:color="auto"/>
              <w:bottom w:val="single" w:sz="4" w:space="0" w:color="auto"/>
              <w:right w:val="single" w:sz="4" w:space="0" w:color="auto"/>
            </w:tcBorders>
            <w:shd w:val="clear" w:color="auto" w:fill="auto"/>
            <w:hideMark/>
          </w:tcPr>
          <w:p w14:paraId="4AB4D463"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644A652"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2AD4EC9"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DB45B4C" w14:textId="77777777" w:rsidR="007D0B1A" w:rsidRDefault="007D0B1A" w:rsidP="004125D8">
            <w:pPr>
              <w:rPr>
                <w:rFonts w:ascii="Calibri" w:hAnsi="Calibri"/>
              </w:rPr>
            </w:pPr>
            <w:r>
              <w:rPr>
                <w:rFonts w:ascii="Calibri" w:hAnsi="Calibri"/>
              </w:rPr>
              <w:t>19</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B1F4A1F" w14:textId="77777777" w:rsidR="007D0B1A" w:rsidRDefault="007D0B1A" w:rsidP="004125D8">
            <w:pPr>
              <w:rPr>
                <w:rFonts w:ascii="Calibri" w:hAnsi="Calibri"/>
              </w:rPr>
            </w:pPr>
            <w:r>
              <w:rPr>
                <w:rFonts w:ascii="Calibri" w:hAnsi="Calibri"/>
              </w:rPr>
              <w:t>13</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A6B8D74" w14:textId="77777777" w:rsidR="007D0B1A" w:rsidRDefault="007D0B1A" w:rsidP="004125D8">
            <w:pPr>
              <w:rPr>
                <w:rFonts w:ascii="Calibri" w:hAnsi="Calibri"/>
              </w:rPr>
            </w:pPr>
            <w:r>
              <w:rPr>
                <w:rFonts w:ascii="Calibri" w:hAnsi="Calibri"/>
              </w:rPr>
              <w:t>32</w:t>
            </w:r>
          </w:p>
        </w:tc>
      </w:tr>
      <w:tr w:rsidR="007D0B1A" w14:paraId="562B51C6" w14:textId="77777777" w:rsidTr="004125D8">
        <w:trPr>
          <w:trHeight w:val="341"/>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3211BB82" w14:textId="77777777" w:rsidR="007D0B1A" w:rsidRDefault="007D0B1A" w:rsidP="004125D8">
            <w:pPr>
              <w:rPr>
                <w:rFonts w:ascii="Calibri" w:hAnsi="Calibri"/>
              </w:rPr>
            </w:pPr>
            <w:r>
              <w:rPr>
                <w:rFonts w:ascii="Calibri" w:hAnsi="Calibri"/>
              </w:rPr>
              <w:t>Packet Acknowledge (DL ACK)</w:t>
            </w:r>
          </w:p>
        </w:tc>
        <w:tc>
          <w:tcPr>
            <w:tcW w:w="956" w:type="dxa"/>
            <w:tcBorders>
              <w:top w:val="single" w:sz="4" w:space="0" w:color="auto"/>
              <w:left w:val="single" w:sz="4" w:space="0" w:color="auto"/>
              <w:bottom w:val="single" w:sz="4" w:space="0" w:color="auto"/>
              <w:right w:val="single" w:sz="4" w:space="0" w:color="auto"/>
            </w:tcBorders>
            <w:shd w:val="clear" w:color="auto" w:fill="auto"/>
            <w:hideMark/>
          </w:tcPr>
          <w:p w14:paraId="6D5332E8"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BD4CF77"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E27D256"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8BCF95E" w14:textId="77777777" w:rsidR="007D0B1A" w:rsidRDefault="007D0B1A" w:rsidP="004125D8">
            <w:pPr>
              <w:rPr>
                <w:rFonts w:ascii="Calibri" w:hAnsi="Calibri"/>
              </w:rPr>
            </w:pPr>
            <w:r>
              <w:rPr>
                <w:rFonts w:ascii="Calibri" w:hAnsi="Calibri"/>
              </w:rPr>
              <w:t>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4B779F9" w14:textId="77777777" w:rsidR="007D0B1A" w:rsidRDefault="007D0B1A" w:rsidP="004125D8">
            <w:pPr>
              <w:rPr>
                <w:rFonts w:ascii="Calibri" w:hAnsi="Calibri"/>
              </w:rPr>
            </w:pPr>
            <w:r>
              <w:rPr>
                <w:rFonts w:ascii="Calibri" w:hAnsi="Calibri"/>
              </w:rPr>
              <w:t>1</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DCEEB73" w14:textId="77777777" w:rsidR="007D0B1A" w:rsidRDefault="007D0B1A" w:rsidP="004125D8">
            <w:pPr>
              <w:rPr>
                <w:rFonts w:ascii="Calibri" w:hAnsi="Calibri"/>
              </w:rPr>
            </w:pPr>
            <w:r>
              <w:rPr>
                <w:rFonts w:ascii="Calibri" w:hAnsi="Calibri"/>
              </w:rPr>
              <w:t>2</w:t>
            </w:r>
          </w:p>
        </w:tc>
      </w:tr>
      <w:tr w:rsidR="007D0B1A" w14:paraId="552EF1F4" w14:textId="77777777" w:rsidTr="004125D8">
        <w:trPr>
          <w:trHeight w:val="341"/>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56ECFF35" w14:textId="77777777" w:rsidR="007D0B1A" w:rsidRDefault="007D0B1A" w:rsidP="007D0B1A">
            <w:pPr>
              <w:pStyle w:val="ListParagraph"/>
              <w:numPr>
                <w:ilvl w:val="0"/>
                <w:numId w:val="14"/>
              </w:numPr>
              <w:spacing w:after="0" w:line="240" w:lineRule="auto"/>
              <w:rPr>
                <w:rFonts w:ascii="Calibri" w:eastAsia="Batang" w:hAnsi="Calibri" w:cs="Sendnya"/>
                <w:b/>
                <w:sz w:val="24"/>
                <w:szCs w:val="24"/>
              </w:rPr>
            </w:pPr>
            <w:r>
              <w:rPr>
                <w:rFonts w:ascii="Calibri" w:eastAsia="Batang" w:hAnsi="Calibri" w:cs="Sendnya"/>
                <w:b/>
                <w:sz w:val="24"/>
                <w:szCs w:val="24"/>
              </w:rPr>
              <w:t>Modified Attach Accept</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5D076BC5"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0BE4467"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E52E31C"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CDF6BC8"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236CF5A" w14:textId="77777777" w:rsidR="007D0B1A" w:rsidRDefault="007D0B1A" w:rsidP="004125D8">
            <w:pPr>
              <w:rPr>
                <w:rFonts w:ascii="Calibri" w:hAnsi="Calibri"/>
              </w:rPr>
            </w:pP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BDA350" w14:textId="77777777" w:rsidR="007D0B1A" w:rsidRDefault="007D0B1A" w:rsidP="004125D8">
            <w:pPr>
              <w:rPr>
                <w:rFonts w:ascii="Calibri" w:hAnsi="Calibri"/>
                <w:b/>
              </w:rPr>
            </w:pPr>
            <w:r>
              <w:rPr>
                <w:rFonts w:ascii="Calibri" w:hAnsi="Calibri"/>
                <w:b/>
              </w:rPr>
              <w:t>108</w:t>
            </w:r>
          </w:p>
        </w:tc>
      </w:tr>
      <w:tr w:rsidR="007D0B1A" w14:paraId="0351981E" w14:textId="77777777" w:rsidTr="004125D8">
        <w:trPr>
          <w:trHeight w:val="350"/>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0504F8D5" w14:textId="77777777" w:rsidR="007D0B1A" w:rsidRDefault="007D0B1A" w:rsidP="004125D8">
            <w:pPr>
              <w:rPr>
                <w:rFonts w:ascii="Calibri" w:hAnsi="Calibri"/>
              </w:rPr>
            </w:pPr>
            <w:r>
              <w:rPr>
                <w:rFonts w:ascii="Calibri" w:hAnsi="Calibri"/>
              </w:rPr>
              <w:t>Attach Accept</w:t>
            </w:r>
          </w:p>
        </w:tc>
        <w:tc>
          <w:tcPr>
            <w:tcW w:w="956" w:type="dxa"/>
            <w:tcBorders>
              <w:top w:val="single" w:sz="4" w:space="0" w:color="auto"/>
              <w:left w:val="single" w:sz="4" w:space="0" w:color="auto"/>
              <w:bottom w:val="single" w:sz="4" w:space="0" w:color="auto"/>
              <w:right w:val="single" w:sz="4" w:space="0" w:color="auto"/>
            </w:tcBorders>
            <w:shd w:val="clear" w:color="auto" w:fill="auto"/>
            <w:hideMark/>
          </w:tcPr>
          <w:p w14:paraId="2ACAB907"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E291D7B"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A5CCCA7"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523FBC1" w14:textId="77777777" w:rsidR="007D0B1A" w:rsidRDefault="007D0B1A" w:rsidP="004125D8">
            <w:pPr>
              <w:rPr>
                <w:rFonts w:ascii="Calibri" w:hAnsi="Calibri"/>
              </w:rPr>
            </w:pPr>
            <w:r>
              <w:rPr>
                <w:rFonts w:ascii="Calibri" w:hAnsi="Calibri"/>
              </w:rPr>
              <w:t>93</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07E1A31" w14:textId="77777777" w:rsidR="007D0B1A" w:rsidRDefault="007D0B1A" w:rsidP="004125D8">
            <w:pPr>
              <w:rPr>
                <w:rFonts w:ascii="Calibri" w:hAnsi="Calibri"/>
              </w:rPr>
            </w:pPr>
            <w:r>
              <w:rPr>
                <w:rFonts w:ascii="Calibri" w:hAnsi="Calibri"/>
              </w:rPr>
              <w:t>13</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0BFA609" w14:textId="77777777" w:rsidR="007D0B1A" w:rsidRDefault="007D0B1A" w:rsidP="004125D8">
            <w:pPr>
              <w:rPr>
                <w:rFonts w:ascii="Calibri" w:hAnsi="Calibri"/>
              </w:rPr>
            </w:pPr>
            <w:r>
              <w:rPr>
                <w:rFonts w:ascii="Calibri" w:hAnsi="Calibri"/>
              </w:rPr>
              <w:t>106</w:t>
            </w:r>
          </w:p>
        </w:tc>
      </w:tr>
      <w:tr w:rsidR="007D0B1A" w14:paraId="66CE6DE3" w14:textId="77777777" w:rsidTr="004125D8">
        <w:trPr>
          <w:trHeight w:val="350"/>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6C45594A" w14:textId="77777777" w:rsidR="007D0B1A" w:rsidRDefault="007D0B1A" w:rsidP="004125D8">
            <w:pPr>
              <w:rPr>
                <w:rFonts w:ascii="Calibri" w:hAnsi="Calibri"/>
              </w:rPr>
            </w:pPr>
            <w:r>
              <w:rPr>
                <w:rFonts w:ascii="Calibri" w:hAnsi="Calibri"/>
              </w:rPr>
              <w:t>Packet Acknowledge (UL ACK)</w:t>
            </w:r>
          </w:p>
        </w:tc>
        <w:tc>
          <w:tcPr>
            <w:tcW w:w="956" w:type="dxa"/>
            <w:tcBorders>
              <w:top w:val="single" w:sz="4" w:space="0" w:color="auto"/>
              <w:left w:val="single" w:sz="4" w:space="0" w:color="auto"/>
              <w:bottom w:val="single" w:sz="4" w:space="0" w:color="auto"/>
              <w:right w:val="single" w:sz="4" w:space="0" w:color="auto"/>
            </w:tcBorders>
            <w:shd w:val="clear" w:color="auto" w:fill="auto"/>
            <w:hideMark/>
          </w:tcPr>
          <w:p w14:paraId="3B7F5409"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EC7BA42"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F413969"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4445D44" w14:textId="77777777" w:rsidR="007D0B1A" w:rsidRDefault="007D0B1A" w:rsidP="004125D8">
            <w:pPr>
              <w:rPr>
                <w:rFonts w:ascii="Calibri" w:hAnsi="Calibri"/>
              </w:rPr>
            </w:pPr>
            <w:r>
              <w:rPr>
                <w:rFonts w:ascii="Calibri" w:hAnsi="Calibri"/>
              </w:rPr>
              <w:t>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DBAD7BD" w14:textId="77777777" w:rsidR="007D0B1A" w:rsidRDefault="007D0B1A" w:rsidP="004125D8">
            <w:pPr>
              <w:rPr>
                <w:rFonts w:ascii="Calibri" w:hAnsi="Calibri"/>
              </w:rPr>
            </w:pPr>
            <w:r>
              <w:rPr>
                <w:rFonts w:ascii="Calibri" w:hAnsi="Calibri"/>
              </w:rPr>
              <w:t>1</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3F345ED" w14:textId="77777777" w:rsidR="007D0B1A" w:rsidRDefault="007D0B1A" w:rsidP="004125D8">
            <w:pPr>
              <w:rPr>
                <w:rFonts w:ascii="Calibri" w:hAnsi="Calibri"/>
              </w:rPr>
            </w:pPr>
            <w:r>
              <w:rPr>
                <w:rFonts w:ascii="Calibri" w:hAnsi="Calibri"/>
              </w:rPr>
              <w:t>2</w:t>
            </w:r>
          </w:p>
        </w:tc>
      </w:tr>
      <w:tr w:rsidR="007D0B1A" w14:paraId="0FD47832" w14:textId="77777777" w:rsidTr="004125D8">
        <w:trPr>
          <w:trHeight w:val="260"/>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185A80AC" w14:textId="77777777" w:rsidR="007D0B1A" w:rsidRDefault="007D0B1A" w:rsidP="007D0B1A">
            <w:pPr>
              <w:pStyle w:val="ListParagraph"/>
              <w:numPr>
                <w:ilvl w:val="0"/>
                <w:numId w:val="14"/>
              </w:numPr>
              <w:spacing w:after="0" w:line="240" w:lineRule="auto"/>
              <w:rPr>
                <w:rFonts w:ascii="Calibri" w:eastAsia="Batang" w:hAnsi="Calibri" w:cs="Sendnya"/>
                <w:b/>
                <w:sz w:val="24"/>
                <w:szCs w:val="24"/>
              </w:rPr>
            </w:pPr>
            <w:r>
              <w:rPr>
                <w:rFonts w:ascii="Calibri" w:eastAsia="Batang" w:hAnsi="Calibri" w:cs="Sendnya"/>
                <w:b/>
                <w:sz w:val="24"/>
                <w:szCs w:val="24"/>
              </w:rPr>
              <w:t>Attach Complete</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63070CD7"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0848373"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B3A979"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5794082"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7AC5B86" w14:textId="77777777" w:rsidR="007D0B1A" w:rsidRDefault="007D0B1A" w:rsidP="004125D8">
            <w:pPr>
              <w:rPr>
                <w:rFonts w:ascii="Calibri" w:hAnsi="Calibri"/>
              </w:rPr>
            </w:pP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A3FE22B" w14:textId="77777777" w:rsidR="007D0B1A" w:rsidRDefault="007D0B1A" w:rsidP="004125D8">
            <w:pPr>
              <w:rPr>
                <w:rFonts w:ascii="Calibri" w:hAnsi="Calibri"/>
                <w:b/>
              </w:rPr>
            </w:pPr>
            <w:r>
              <w:rPr>
                <w:rFonts w:ascii="Calibri" w:hAnsi="Calibri"/>
                <w:b/>
              </w:rPr>
              <w:t>8</w:t>
            </w:r>
          </w:p>
        </w:tc>
      </w:tr>
      <w:tr w:rsidR="007D0B1A" w14:paraId="648B472F" w14:textId="77777777" w:rsidTr="004125D8">
        <w:trPr>
          <w:trHeight w:val="265"/>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6513D135" w14:textId="77777777" w:rsidR="007D0B1A" w:rsidRDefault="007D0B1A" w:rsidP="004125D8">
            <w:pPr>
              <w:rPr>
                <w:rFonts w:ascii="Calibri" w:hAnsi="Calibri"/>
              </w:rPr>
            </w:pPr>
            <w:r>
              <w:rPr>
                <w:rFonts w:ascii="Calibri" w:hAnsi="Calibri"/>
              </w:rPr>
              <w:t>Attach Complete</w:t>
            </w:r>
          </w:p>
        </w:tc>
        <w:tc>
          <w:tcPr>
            <w:tcW w:w="956" w:type="dxa"/>
            <w:tcBorders>
              <w:top w:val="single" w:sz="4" w:space="0" w:color="auto"/>
              <w:left w:val="single" w:sz="4" w:space="0" w:color="auto"/>
              <w:bottom w:val="single" w:sz="4" w:space="0" w:color="auto"/>
              <w:right w:val="single" w:sz="4" w:space="0" w:color="auto"/>
            </w:tcBorders>
            <w:shd w:val="clear" w:color="auto" w:fill="auto"/>
            <w:hideMark/>
          </w:tcPr>
          <w:p w14:paraId="444DBD30"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55FB998"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45FF048"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F91E1EF" w14:textId="77777777" w:rsidR="007D0B1A" w:rsidRDefault="007D0B1A" w:rsidP="004125D8">
            <w:pPr>
              <w:rPr>
                <w:rFonts w:ascii="Calibri" w:hAnsi="Calibri"/>
              </w:rPr>
            </w:pPr>
            <w:r>
              <w:rPr>
                <w:rFonts w:ascii="Calibri" w:hAnsi="Calibri"/>
              </w:rPr>
              <w:t>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A955754" w14:textId="77777777" w:rsidR="007D0B1A" w:rsidRDefault="007D0B1A" w:rsidP="004125D8">
            <w:pPr>
              <w:rPr>
                <w:rFonts w:ascii="Calibri" w:hAnsi="Calibri"/>
              </w:rPr>
            </w:pPr>
            <w:r>
              <w:rPr>
                <w:rFonts w:ascii="Calibri" w:hAnsi="Calibri"/>
              </w:rPr>
              <w:t>4</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E4412A0" w14:textId="77777777" w:rsidR="007D0B1A" w:rsidRDefault="007D0B1A" w:rsidP="004125D8">
            <w:pPr>
              <w:rPr>
                <w:rFonts w:ascii="Calibri" w:hAnsi="Calibri"/>
              </w:rPr>
            </w:pPr>
            <w:r>
              <w:rPr>
                <w:rFonts w:ascii="Calibri" w:hAnsi="Calibri"/>
              </w:rPr>
              <w:t>6</w:t>
            </w:r>
          </w:p>
        </w:tc>
      </w:tr>
      <w:tr w:rsidR="007D0B1A" w14:paraId="66876239" w14:textId="77777777" w:rsidTr="004125D8">
        <w:trPr>
          <w:trHeight w:val="251"/>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4E36C5B8" w14:textId="77777777" w:rsidR="007D0B1A" w:rsidRDefault="007D0B1A" w:rsidP="004125D8">
            <w:pPr>
              <w:rPr>
                <w:rFonts w:ascii="Calibri" w:hAnsi="Calibri"/>
              </w:rPr>
            </w:pPr>
            <w:r>
              <w:rPr>
                <w:rFonts w:ascii="Calibri" w:hAnsi="Calibri"/>
              </w:rPr>
              <w:t>Packet Acknowledge (DL ACK)</w:t>
            </w:r>
          </w:p>
        </w:tc>
        <w:tc>
          <w:tcPr>
            <w:tcW w:w="956" w:type="dxa"/>
            <w:tcBorders>
              <w:top w:val="single" w:sz="4" w:space="0" w:color="auto"/>
              <w:left w:val="single" w:sz="4" w:space="0" w:color="auto"/>
              <w:bottom w:val="single" w:sz="4" w:space="0" w:color="auto"/>
              <w:right w:val="single" w:sz="4" w:space="0" w:color="auto"/>
            </w:tcBorders>
            <w:shd w:val="clear" w:color="auto" w:fill="auto"/>
            <w:hideMark/>
          </w:tcPr>
          <w:p w14:paraId="264BF00C"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A44CBC8"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C4AA62D"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6D5E31D" w14:textId="77777777" w:rsidR="007D0B1A" w:rsidRDefault="007D0B1A" w:rsidP="004125D8">
            <w:pPr>
              <w:rPr>
                <w:rFonts w:ascii="Calibri" w:hAnsi="Calibri"/>
              </w:rPr>
            </w:pPr>
            <w:r>
              <w:rPr>
                <w:rFonts w:ascii="Calibri" w:hAnsi="Calibri"/>
              </w:rPr>
              <w:t>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676B66A" w14:textId="77777777" w:rsidR="007D0B1A" w:rsidRDefault="007D0B1A" w:rsidP="004125D8">
            <w:pPr>
              <w:rPr>
                <w:rFonts w:ascii="Calibri" w:hAnsi="Calibri"/>
              </w:rPr>
            </w:pPr>
            <w:r>
              <w:rPr>
                <w:rFonts w:ascii="Calibri" w:hAnsi="Calibri"/>
              </w:rPr>
              <w:t>1</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340C30C" w14:textId="77777777" w:rsidR="007D0B1A" w:rsidRDefault="007D0B1A" w:rsidP="004125D8">
            <w:pPr>
              <w:rPr>
                <w:rFonts w:ascii="Calibri" w:hAnsi="Calibri"/>
              </w:rPr>
            </w:pPr>
            <w:r>
              <w:rPr>
                <w:rFonts w:ascii="Calibri" w:hAnsi="Calibri"/>
              </w:rPr>
              <w:t>2</w:t>
            </w:r>
          </w:p>
        </w:tc>
      </w:tr>
      <w:tr w:rsidR="007D0B1A" w14:paraId="45DDD1B3" w14:textId="77777777" w:rsidTr="004125D8">
        <w:trPr>
          <w:trHeight w:val="332"/>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72D00DC2" w14:textId="77777777" w:rsidR="007D0B1A" w:rsidRDefault="007D0B1A" w:rsidP="007D0B1A">
            <w:pPr>
              <w:pStyle w:val="ListParagraph"/>
              <w:numPr>
                <w:ilvl w:val="0"/>
                <w:numId w:val="14"/>
              </w:numPr>
              <w:spacing w:after="0" w:line="240" w:lineRule="auto"/>
              <w:rPr>
                <w:rFonts w:ascii="Calibri" w:eastAsia="Batang" w:hAnsi="Calibri" w:cs="Sendnya"/>
                <w:b/>
                <w:sz w:val="24"/>
                <w:szCs w:val="24"/>
              </w:rPr>
            </w:pPr>
            <w:r>
              <w:rPr>
                <w:rFonts w:ascii="Calibri" w:eastAsia="Batang" w:hAnsi="Calibri" w:cs="Sendnya"/>
                <w:b/>
                <w:sz w:val="24"/>
                <w:szCs w:val="24"/>
              </w:rPr>
              <w:t>Uplink Data Transmission</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32ACAF48"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5CD34E6"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C7329EE"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1C6926" w14:textId="77777777" w:rsidR="007D0B1A" w:rsidRDefault="007D0B1A" w:rsidP="004125D8">
            <w:pPr>
              <w:rPr>
                <w:rFonts w:ascii="Calibri" w:hAnsi="Calibr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1FAC0E7" w14:textId="77777777" w:rsidR="007D0B1A" w:rsidRDefault="007D0B1A" w:rsidP="004125D8">
            <w:pPr>
              <w:rPr>
                <w:rFonts w:ascii="Calibri" w:hAnsi="Calibri"/>
              </w:rPr>
            </w:pP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C73F8D" w14:textId="77777777" w:rsidR="007D0B1A" w:rsidRDefault="007D0B1A" w:rsidP="004125D8">
            <w:pPr>
              <w:rPr>
                <w:rFonts w:ascii="Calibri" w:hAnsi="Calibri"/>
                <w:b/>
              </w:rPr>
            </w:pPr>
            <w:r>
              <w:rPr>
                <w:rFonts w:ascii="Calibri" w:hAnsi="Calibri"/>
                <w:b/>
              </w:rPr>
              <w:t>193</w:t>
            </w:r>
          </w:p>
        </w:tc>
      </w:tr>
      <w:tr w:rsidR="007D0B1A" w14:paraId="6FE739BC" w14:textId="77777777" w:rsidTr="004125D8">
        <w:trPr>
          <w:trHeight w:val="265"/>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69C292D2" w14:textId="77777777" w:rsidR="007D0B1A" w:rsidRDefault="007D0B1A" w:rsidP="004125D8">
            <w:pPr>
              <w:rPr>
                <w:rFonts w:ascii="Calibri" w:hAnsi="Calibri"/>
              </w:rPr>
            </w:pPr>
            <w:r>
              <w:rPr>
                <w:rFonts w:ascii="Calibri" w:hAnsi="Calibri"/>
              </w:rPr>
              <w:t>Channel Request</w:t>
            </w:r>
          </w:p>
        </w:tc>
        <w:tc>
          <w:tcPr>
            <w:tcW w:w="956" w:type="dxa"/>
            <w:tcBorders>
              <w:top w:val="single" w:sz="4" w:space="0" w:color="auto"/>
              <w:left w:val="single" w:sz="4" w:space="0" w:color="auto"/>
              <w:bottom w:val="single" w:sz="4" w:space="0" w:color="auto"/>
              <w:right w:val="single" w:sz="4" w:space="0" w:color="auto"/>
            </w:tcBorders>
            <w:shd w:val="clear" w:color="auto" w:fill="auto"/>
            <w:hideMark/>
          </w:tcPr>
          <w:p w14:paraId="6887777A"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FFF6075"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32439E0"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FCD2A41" w14:textId="77777777" w:rsidR="007D0B1A" w:rsidRDefault="007D0B1A" w:rsidP="004125D8">
            <w:pPr>
              <w:rPr>
                <w:rFonts w:ascii="Calibri" w:hAnsi="Calibri"/>
              </w:rPr>
            </w:pPr>
            <w:r>
              <w:rPr>
                <w:rFonts w:ascii="Calibri" w:hAnsi="Calibri"/>
              </w:rPr>
              <w:t>4</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CDADE67" w14:textId="77777777" w:rsidR="007D0B1A" w:rsidRDefault="007D0B1A" w:rsidP="004125D8">
            <w:pPr>
              <w:rPr>
                <w:rFonts w:ascii="Calibri" w:hAnsi="Calibri"/>
              </w:rPr>
            </w:pPr>
            <w:r>
              <w:rPr>
                <w:rFonts w:ascii="Calibri" w:hAnsi="Calibri"/>
              </w:rPr>
              <w:t>0</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392C047" w14:textId="77777777" w:rsidR="007D0B1A" w:rsidRDefault="007D0B1A" w:rsidP="004125D8">
            <w:pPr>
              <w:rPr>
                <w:rFonts w:ascii="Calibri" w:hAnsi="Calibri"/>
              </w:rPr>
            </w:pPr>
            <w:r>
              <w:rPr>
                <w:rFonts w:ascii="Calibri" w:hAnsi="Calibri"/>
              </w:rPr>
              <w:t>4</w:t>
            </w:r>
          </w:p>
        </w:tc>
      </w:tr>
      <w:tr w:rsidR="007D0B1A" w14:paraId="79160A20" w14:textId="77777777" w:rsidTr="004125D8">
        <w:trPr>
          <w:trHeight w:val="277"/>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149EC840" w14:textId="77777777" w:rsidR="007D0B1A" w:rsidRDefault="007D0B1A" w:rsidP="004125D8">
            <w:pPr>
              <w:rPr>
                <w:rFonts w:ascii="Calibri" w:hAnsi="Calibri"/>
              </w:rPr>
            </w:pPr>
            <w:r>
              <w:rPr>
                <w:rFonts w:ascii="Calibri" w:hAnsi="Calibri"/>
              </w:rPr>
              <w:t>Immediate Assignment</w:t>
            </w:r>
          </w:p>
        </w:tc>
        <w:tc>
          <w:tcPr>
            <w:tcW w:w="956" w:type="dxa"/>
            <w:tcBorders>
              <w:top w:val="single" w:sz="4" w:space="0" w:color="auto"/>
              <w:left w:val="single" w:sz="4" w:space="0" w:color="auto"/>
              <w:bottom w:val="single" w:sz="4" w:space="0" w:color="auto"/>
              <w:right w:val="single" w:sz="4" w:space="0" w:color="auto"/>
            </w:tcBorders>
            <w:shd w:val="clear" w:color="auto" w:fill="auto"/>
            <w:hideMark/>
          </w:tcPr>
          <w:p w14:paraId="2A7508E8"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6E374F6"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F0AE28D"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FA20541" w14:textId="77777777" w:rsidR="007D0B1A" w:rsidRDefault="007D0B1A" w:rsidP="004125D8">
            <w:pPr>
              <w:rPr>
                <w:rFonts w:ascii="Calibri" w:hAnsi="Calibri"/>
              </w:rPr>
            </w:pPr>
            <w:r>
              <w:rPr>
                <w:rFonts w:ascii="Calibri" w:hAnsi="Calibri"/>
              </w:rPr>
              <w:t>6</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5B053C6" w14:textId="77777777" w:rsidR="007D0B1A" w:rsidRDefault="007D0B1A" w:rsidP="004125D8">
            <w:pPr>
              <w:rPr>
                <w:rFonts w:ascii="Calibri" w:hAnsi="Calibri"/>
              </w:rPr>
            </w:pPr>
            <w:r>
              <w:rPr>
                <w:rFonts w:ascii="Calibri" w:hAnsi="Calibri"/>
              </w:rPr>
              <w:t>0</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88A9F81" w14:textId="77777777" w:rsidR="007D0B1A" w:rsidRDefault="007D0B1A" w:rsidP="004125D8">
            <w:pPr>
              <w:rPr>
                <w:rFonts w:ascii="Calibri" w:hAnsi="Calibri"/>
              </w:rPr>
            </w:pPr>
            <w:r>
              <w:rPr>
                <w:rFonts w:ascii="Calibri" w:hAnsi="Calibri"/>
              </w:rPr>
              <w:t>6</w:t>
            </w:r>
          </w:p>
        </w:tc>
      </w:tr>
      <w:tr w:rsidR="007D0B1A" w14:paraId="38CCB5CC" w14:textId="77777777" w:rsidTr="004125D8">
        <w:trPr>
          <w:trHeight w:val="296"/>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5D8F6DFA" w14:textId="77777777" w:rsidR="007D0B1A" w:rsidRDefault="007D0B1A" w:rsidP="004125D8">
            <w:pPr>
              <w:rPr>
                <w:rFonts w:ascii="Calibri" w:hAnsi="Calibri"/>
              </w:rPr>
            </w:pPr>
            <w:r>
              <w:rPr>
                <w:rFonts w:ascii="Calibri" w:hAnsi="Calibri"/>
              </w:rPr>
              <w:t>User Data Transmission (User Data)</w:t>
            </w:r>
          </w:p>
        </w:tc>
        <w:tc>
          <w:tcPr>
            <w:tcW w:w="956" w:type="dxa"/>
            <w:tcBorders>
              <w:top w:val="single" w:sz="4" w:space="0" w:color="auto"/>
              <w:left w:val="single" w:sz="4" w:space="0" w:color="auto"/>
              <w:bottom w:val="single" w:sz="4" w:space="0" w:color="auto"/>
              <w:right w:val="single" w:sz="4" w:space="0" w:color="auto"/>
            </w:tcBorders>
            <w:shd w:val="clear" w:color="auto" w:fill="auto"/>
            <w:hideMark/>
          </w:tcPr>
          <w:p w14:paraId="627AEF81" w14:textId="77777777" w:rsidR="007D0B1A" w:rsidRDefault="007D0B1A" w:rsidP="004125D8">
            <w:pPr>
              <w:rPr>
                <w:rFonts w:ascii="Calibri" w:hAnsi="Calibri"/>
              </w:rPr>
            </w:pPr>
            <w:r>
              <w:rPr>
                <w:rFonts w:ascii="Calibri" w:hAnsi="Calibri"/>
              </w:rPr>
              <w:t>20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142FFFB" w14:textId="77777777" w:rsidR="007D0B1A" w:rsidRDefault="007D0B1A" w:rsidP="004125D8">
            <w:pPr>
              <w:rPr>
                <w:rFonts w:ascii="Calibri" w:hAnsi="Calibri"/>
              </w:rPr>
            </w:pPr>
            <w:r>
              <w:rPr>
                <w:rFonts w:ascii="Calibri" w:hAnsi="Calibri"/>
              </w:rPr>
              <w:t>65</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2630B0A" w14:textId="77777777" w:rsidR="007D0B1A" w:rsidRDefault="007D0B1A" w:rsidP="004125D8">
            <w:pPr>
              <w:rPr>
                <w:rFonts w:ascii="Calibri" w:hAnsi="Calibri"/>
              </w:rPr>
            </w:pPr>
            <w:r>
              <w:rPr>
                <w:rFonts w:ascii="Calibri" w:hAnsi="Calibri"/>
              </w:rPr>
              <w:t>12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CAB43B7" w14:textId="77777777" w:rsidR="007D0B1A" w:rsidRDefault="007D0B1A" w:rsidP="004125D8">
            <w:pPr>
              <w:rPr>
                <w:rFonts w:ascii="Calibri" w:hAnsi="Calibri"/>
              </w:rPr>
            </w:pPr>
            <w:r>
              <w:rPr>
                <w:rFonts w:ascii="Calibri" w:hAnsi="Calibri"/>
              </w:rPr>
              <w:t>4</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151AF73" w14:textId="77777777" w:rsidR="007D0B1A" w:rsidRDefault="007D0B1A" w:rsidP="004125D8">
            <w:pPr>
              <w:rPr>
                <w:rFonts w:ascii="Calibri" w:hAnsi="Calibri"/>
              </w:rPr>
            </w:pPr>
            <w:r>
              <w:rPr>
                <w:rFonts w:ascii="Calibri" w:hAnsi="Calibri"/>
              </w:rPr>
              <w:t>1</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5C4C52B" w14:textId="77777777" w:rsidR="007D0B1A" w:rsidRDefault="007D0B1A" w:rsidP="004125D8">
            <w:pPr>
              <w:rPr>
                <w:rFonts w:ascii="Calibri" w:hAnsi="Calibri"/>
              </w:rPr>
            </w:pPr>
            <w:r>
              <w:rPr>
                <w:rFonts w:ascii="Calibri" w:hAnsi="Calibri"/>
              </w:rPr>
              <w:t>102</w:t>
            </w:r>
          </w:p>
        </w:tc>
      </w:tr>
      <w:tr w:rsidR="007D0B1A" w14:paraId="54ABCAF4" w14:textId="77777777" w:rsidTr="004125D8">
        <w:trPr>
          <w:trHeight w:val="548"/>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20672F46" w14:textId="77777777" w:rsidR="007D0B1A" w:rsidRDefault="007D0B1A" w:rsidP="004125D8">
            <w:pPr>
              <w:rPr>
                <w:rFonts w:ascii="Calibri" w:hAnsi="Calibri"/>
              </w:rPr>
            </w:pPr>
            <w:r>
              <w:rPr>
                <w:rFonts w:ascii="Calibri" w:hAnsi="Calibri"/>
              </w:rPr>
              <w:lastRenderedPageBreak/>
              <w:t>Downlink Data Transmission (Application ACK)</w:t>
            </w:r>
          </w:p>
        </w:tc>
        <w:tc>
          <w:tcPr>
            <w:tcW w:w="956" w:type="dxa"/>
            <w:tcBorders>
              <w:top w:val="single" w:sz="4" w:space="0" w:color="auto"/>
              <w:left w:val="single" w:sz="4" w:space="0" w:color="auto"/>
              <w:bottom w:val="single" w:sz="4" w:space="0" w:color="auto"/>
              <w:right w:val="single" w:sz="4" w:space="0" w:color="auto"/>
            </w:tcBorders>
            <w:shd w:val="clear" w:color="auto" w:fill="auto"/>
            <w:hideMark/>
          </w:tcPr>
          <w:p w14:paraId="318D53F1"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5DA1148" w14:textId="77777777" w:rsidR="007D0B1A" w:rsidRDefault="007D0B1A" w:rsidP="004125D8">
            <w:pPr>
              <w:rPr>
                <w:rFonts w:ascii="Calibri" w:hAnsi="Calibri"/>
              </w:rPr>
            </w:pPr>
            <w:r>
              <w:rPr>
                <w:rFonts w:ascii="Calibri" w:hAnsi="Calibri"/>
              </w:rPr>
              <w:t>65</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9D5AAA1" w14:textId="77777777" w:rsidR="007D0B1A" w:rsidRDefault="007D0B1A" w:rsidP="004125D8">
            <w:pPr>
              <w:rPr>
                <w:rFonts w:ascii="Calibri" w:hAnsi="Calibri"/>
              </w:rPr>
            </w:pPr>
            <w:r>
              <w:rPr>
                <w:rFonts w:ascii="Calibri" w:hAnsi="Calibri"/>
              </w:rPr>
              <w:t>12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4FFDA86"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66F2012" w14:textId="77777777" w:rsidR="007D0B1A" w:rsidRDefault="007D0B1A" w:rsidP="004125D8">
            <w:pPr>
              <w:rPr>
                <w:rFonts w:ascii="Calibri" w:hAnsi="Calibri"/>
              </w:rPr>
            </w:pPr>
            <w:r>
              <w:rPr>
                <w:rFonts w:ascii="Calibri" w:hAnsi="Calibri"/>
              </w:rPr>
              <w:t>0</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02E20C4" w14:textId="77777777" w:rsidR="007D0B1A" w:rsidRDefault="007D0B1A" w:rsidP="004125D8">
            <w:pPr>
              <w:rPr>
                <w:rFonts w:ascii="Calibri" w:hAnsi="Calibri"/>
              </w:rPr>
            </w:pPr>
            <w:r>
              <w:rPr>
                <w:rFonts w:ascii="Calibri" w:hAnsi="Calibri"/>
              </w:rPr>
              <w:t>77</w:t>
            </w:r>
          </w:p>
        </w:tc>
      </w:tr>
      <w:tr w:rsidR="007D0B1A" w14:paraId="12D9CA5B" w14:textId="77777777" w:rsidTr="004125D8">
        <w:trPr>
          <w:trHeight w:val="269"/>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5D95E4FB" w14:textId="77777777" w:rsidR="007D0B1A" w:rsidRDefault="007D0B1A" w:rsidP="004125D8">
            <w:pPr>
              <w:rPr>
                <w:rFonts w:ascii="Calibri" w:hAnsi="Calibri"/>
              </w:rPr>
            </w:pPr>
            <w:r>
              <w:rPr>
                <w:rFonts w:ascii="Calibri" w:hAnsi="Calibri"/>
              </w:rPr>
              <w:t>Uplink Data Transmission (DL ACK)</w:t>
            </w:r>
          </w:p>
        </w:tc>
        <w:tc>
          <w:tcPr>
            <w:tcW w:w="956" w:type="dxa"/>
            <w:tcBorders>
              <w:top w:val="single" w:sz="4" w:space="0" w:color="auto"/>
              <w:left w:val="single" w:sz="4" w:space="0" w:color="auto"/>
              <w:bottom w:val="single" w:sz="4" w:space="0" w:color="auto"/>
              <w:right w:val="single" w:sz="4" w:space="0" w:color="auto"/>
            </w:tcBorders>
            <w:shd w:val="clear" w:color="auto" w:fill="auto"/>
            <w:hideMark/>
          </w:tcPr>
          <w:p w14:paraId="5A7E5211"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B1F2AB2"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5B5C44F"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938D5C8" w14:textId="77777777" w:rsidR="007D0B1A" w:rsidRDefault="007D0B1A" w:rsidP="004125D8">
            <w:pPr>
              <w:rPr>
                <w:rFonts w:ascii="Calibri" w:hAnsi="Calibri"/>
              </w:rPr>
            </w:pPr>
            <w:r>
              <w:rPr>
                <w:rFonts w:ascii="Calibri" w:hAnsi="Calibri"/>
              </w:rPr>
              <w:t>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46E0D48" w14:textId="77777777" w:rsidR="007D0B1A" w:rsidRDefault="007D0B1A" w:rsidP="004125D8">
            <w:pPr>
              <w:rPr>
                <w:rFonts w:ascii="Calibri" w:hAnsi="Calibri"/>
              </w:rPr>
            </w:pPr>
            <w:r>
              <w:rPr>
                <w:rFonts w:ascii="Calibri" w:hAnsi="Calibri"/>
              </w:rPr>
              <w:t>1</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062C3" w14:textId="77777777" w:rsidR="007D0B1A" w:rsidRDefault="007D0B1A" w:rsidP="004125D8">
            <w:pPr>
              <w:rPr>
                <w:rFonts w:ascii="Calibri" w:hAnsi="Calibri"/>
              </w:rPr>
            </w:pPr>
            <w:r>
              <w:rPr>
                <w:rFonts w:ascii="Calibri" w:hAnsi="Calibri"/>
              </w:rPr>
              <w:t>2</w:t>
            </w:r>
          </w:p>
        </w:tc>
      </w:tr>
      <w:tr w:rsidR="007D0B1A" w14:paraId="07E452B9" w14:textId="77777777" w:rsidTr="004125D8">
        <w:trPr>
          <w:trHeight w:val="265"/>
        </w:trPr>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4834ADBF" w14:textId="77777777" w:rsidR="007D0B1A" w:rsidRDefault="007D0B1A" w:rsidP="004125D8">
            <w:pPr>
              <w:rPr>
                <w:rFonts w:ascii="Calibri" w:hAnsi="Calibri"/>
              </w:rPr>
            </w:pPr>
            <w:r>
              <w:rPr>
                <w:rFonts w:ascii="Calibri" w:hAnsi="Calibri"/>
              </w:rPr>
              <w:t>Connection Release</w:t>
            </w:r>
          </w:p>
        </w:tc>
        <w:tc>
          <w:tcPr>
            <w:tcW w:w="956" w:type="dxa"/>
            <w:tcBorders>
              <w:top w:val="single" w:sz="4" w:space="0" w:color="auto"/>
              <w:left w:val="single" w:sz="4" w:space="0" w:color="auto"/>
              <w:bottom w:val="single" w:sz="4" w:space="0" w:color="auto"/>
              <w:right w:val="single" w:sz="4" w:space="0" w:color="auto"/>
            </w:tcBorders>
            <w:shd w:val="clear" w:color="auto" w:fill="auto"/>
            <w:hideMark/>
          </w:tcPr>
          <w:p w14:paraId="27FA4411"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712052F"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95DC115" w14:textId="77777777" w:rsidR="007D0B1A" w:rsidRDefault="007D0B1A" w:rsidP="004125D8">
            <w:pPr>
              <w:rPr>
                <w:rFonts w:ascii="Calibri" w:hAnsi="Calibri"/>
              </w:rPr>
            </w:pPr>
            <w:r>
              <w:rPr>
                <w:rFonts w:ascii="Calibri" w:hAnsi="Calibri"/>
              </w:rPr>
              <w:t>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CC4F069" w14:textId="77777777" w:rsidR="007D0B1A" w:rsidRDefault="007D0B1A" w:rsidP="004125D8">
            <w:pPr>
              <w:rPr>
                <w:rFonts w:ascii="Calibri" w:hAnsi="Calibri"/>
              </w:rPr>
            </w:pPr>
            <w:r>
              <w:rPr>
                <w:rFonts w:ascii="Calibri" w:hAnsi="Calibri"/>
              </w:rPr>
              <w:t>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A47C54F" w14:textId="77777777" w:rsidR="007D0B1A" w:rsidRDefault="007D0B1A" w:rsidP="004125D8">
            <w:pPr>
              <w:rPr>
                <w:rFonts w:ascii="Calibri" w:hAnsi="Calibri"/>
              </w:rPr>
            </w:pPr>
            <w:r>
              <w:rPr>
                <w:rFonts w:ascii="Calibri" w:hAnsi="Calibri"/>
              </w:rPr>
              <w:t>1</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E694762" w14:textId="77777777" w:rsidR="007D0B1A" w:rsidRDefault="007D0B1A" w:rsidP="004125D8">
            <w:pPr>
              <w:rPr>
                <w:rFonts w:ascii="Calibri" w:hAnsi="Calibri"/>
              </w:rPr>
            </w:pPr>
            <w:r>
              <w:rPr>
                <w:rFonts w:ascii="Calibri" w:hAnsi="Calibri"/>
              </w:rPr>
              <w:t>2</w:t>
            </w:r>
          </w:p>
        </w:tc>
      </w:tr>
    </w:tbl>
    <w:p w14:paraId="35E35C77" w14:textId="77777777" w:rsidR="007D0B1A" w:rsidRDefault="007D0B1A" w:rsidP="007D0B1A">
      <w:pPr>
        <w:rPr>
          <w:b/>
        </w:rPr>
      </w:pPr>
      <w:r>
        <w:rPr>
          <w:b/>
        </w:rPr>
        <w:t>Total Number of Bytes for Connection Setup = 93+47+44+118+18 = 280</w:t>
      </w:r>
    </w:p>
    <w:p w14:paraId="6E5F1AC4" w14:textId="77777777" w:rsidR="007D0B1A" w:rsidRDefault="007D0B1A" w:rsidP="007D0B1A">
      <w:pPr>
        <w:tabs>
          <w:tab w:val="left" w:pos="-900"/>
          <w:tab w:val="left" w:pos="-300"/>
          <w:tab w:val="left" w:pos="720"/>
        </w:tabs>
        <w:spacing w:after="60"/>
        <w:jc w:val="both"/>
        <w:rPr>
          <w:rFonts w:ascii="Neo Sans Intel" w:hAnsi="Neo Sans Intel" w:cs="Arial"/>
          <w:spacing w:val="6"/>
        </w:rPr>
      </w:pPr>
      <w:r>
        <w:rPr>
          <w:b/>
        </w:rPr>
        <w:t>Total Number of Bytes for Data Transmission = 193</w:t>
      </w:r>
    </w:p>
    <w:p w14:paraId="78E2F524" w14:textId="77777777" w:rsidR="007D0B1A" w:rsidRDefault="007D0B1A" w:rsidP="00231BCD">
      <w:pPr>
        <w:spacing w:line="360" w:lineRule="auto"/>
        <w:jc w:val="both"/>
        <w:rPr>
          <w:rFonts w:ascii="Times New Roman" w:hAnsi="Times New Roman" w:cs="Times New Roman"/>
          <w:b/>
          <w:sz w:val="28"/>
        </w:rPr>
      </w:pPr>
    </w:p>
    <w:p w14:paraId="6FF672A4" w14:textId="56B41A48" w:rsidR="007D0B1A" w:rsidRDefault="007D0B1A" w:rsidP="00231BCD">
      <w:pPr>
        <w:spacing w:line="360" w:lineRule="auto"/>
        <w:jc w:val="both"/>
        <w:rPr>
          <w:rFonts w:ascii="Times New Roman" w:hAnsi="Times New Roman" w:cs="Times New Roman"/>
          <w:b/>
          <w:sz w:val="28"/>
        </w:rPr>
      </w:pPr>
      <w:r>
        <w:rPr>
          <w:rFonts w:ascii="Times New Roman" w:hAnsi="Times New Roman" w:cs="Times New Roman"/>
          <w:b/>
          <w:sz w:val="28"/>
        </w:rPr>
        <w:t>3.3.</w:t>
      </w:r>
      <w:r>
        <w:rPr>
          <w:rFonts w:ascii="Times New Roman" w:hAnsi="Times New Roman" w:cs="Times New Roman"/>
          <w:b/>
          <w:sz w:val="28"/>
        </w:rPr>
        <w:tab/>
        <w:t>Comparison of Signaling Overheads for the legacy and proposed approaches</w:t>
      </w:r>
    </w:p>
    <w:p w14:paraId="695FEF79" w14:textId="77777777" w:rsidR="007D0B1A" w:rsidRDefault="007D0B1A" w:rsidP="007D0B1A">
      <w:pPr>
        <w:autoSpaceDE w:val="0"/>
        <w:autoSpaceDN w:val="0"/>
        <w:adjustRightInd w:val="0"/>
        <w:spacing w:line="360" w:lineRule="auto"/>
        <w:ind w:firstLine="720"/>
        <w:rPr>
          <w:rFonts w:eastAsia="Batang"/>
          <w:lang w:eastAsia="ko-KR"/>
        </w:rPr>
      </w:pPr>
      <w:r>
        <w:rPr>
          <w:rFonts w:eastAsia="Batang"/>
          <w:lang w:eastAsia="ko-KR"/>
        </w:rPr>
        <w:t>In both the legacy and the discussed approaches, connection ‎setup involves transmission of a lot more bytes compared to the ‎data transmission (considering only 20 bytes of application data). ‎With the new approach, the “Connection Setup” related overheads ‎is reduced by almost 15%.‎</w:t>
      </w:r>
    </w:p>
    <w:p w14:paraId="71CDD104" w14:textId="1FAD4A1C" w:rsidR="007D0B1A" w:rsidRDefault="007D0B1A" w:rsidP="007D0B1A">
      <w:pPr>
        <w:spacing w:line="360" w:lineRule="auto"/>
        <w:jc w:val="center"/>
        <w:rPr>
          <w:rFonts w:ascii="Times New Roman" w:hAnsi="Times New Roman" w:cs="Times New Roman"/>
          <w:b/>
          <w:sz w:val="28"/>
        </w:rPr>
      </w:pPr>
      <w:r>
        <w:rPr>
          <w:noProof/>
        </w:rPr>
        <w:drawing>
          <wp:inline distT="0" distB="0" distL="0" distR="0" wp14:anchorId="34B96276" wp14:editId="3AEC8B6B">
            <wp:extent cx="4123639" cy="2484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5231" cy="2485079"/>
                    </a:xfrm>
                    <a:prstGeom prst="rect">
                      <a:avLst/>
                    </a:prstGeom>
                    <a:noFill/>
                    <a:ln>
                      <a:noFill/>
                    </a:ln>
                  </pic:spPr>
                </pic:pic>
              </a:graphicData>
            </a:graphic>
          </wp:inline>
        </w:drawing>
      </w:r>
    </w:p>
    <w:p w14:paraId="5600DD87" w14:textId="0F6360A5" w:rsidR="007D0B1A" w:rsidRPr="007D0B1A" w:rsidRDefault="007D0B1A" w:rsidP="007D0B1A">
      <w:pPr>
        <w:spacing w:line="360" w:lineRule="auto"/>
        <w:jc w:val="center"/>
        <w:rPr>
          <w:rFonts w:ascii="Times New Roman" w:hAnsi="Times New Roman" w:cs="Times New Roman"/>
        </w:rPr>
      </w:pPr>
      <w:r w:rsidRPr="007D0B1A">
        <w:rPr>
          <w:rFonts w:ascii="Times New Roman" w:hAnsi="Times New Roman" w:cs="Times New Roman"/>
          <w:b/>
        </w:rPr>
        <w:t>Figure 3:</w:t>
      </w:r>
      <w:r w:rsidRPr="007D0B1A">
        <w:rPr>
          <w:rFonts w:ascii="Times New Roman" w:hAnsi="Times New Roman" w:cs="Times New Roman"/>
        </w:rPr>
        <w:t xml:space="preserve"> Comparison of Signaling Overheads for legacy and proposed approaches.</w:t>
      </w:r>
    </w:p>
    <w:p w14:paraId="7859EB2C" w14:textId="051A2CD6" w:rsidR="00B543DE" w:rsidRPr="00FA4ABE" w:rsidRDefault="00247C8D" w:rsidP="004E3DED">
      <w:pPr>
        <w:spacing w:line="360" w:lineRule="auto"/>
        <w:jc w:val="both"/>
        <w:rPr>
          <w:rFonts w:ascii="Times New Roman" w:hAnsi="Times New Roman" w:cs="Times New Roman"/>
          <w:b/>
          <w:sz w:val="28"/>
        </w:rPr>
      </w:pPr>
      <w:r>
        <w:rPr>
          <w:rFonts w:ascii="Times New Roman" w:hAnsi="Times New Roman" w:cs="Times New Roman"/>
          <w:b/>
          <w:sz w:val="28"/>
        </w:rPr>
        <w:t>4</w:t>
      </w:r>
      <w:r w:rsidR="00237DB8" w:rsidRPr="00FA4ABE">
        <w:rPr>
          <w:rFonts w:ascii="Times New Roman" w:hAnsi="Times New Roman" w:cs="Times New Roman"/>
          <w:b/>
          <w:sz w:val="28"/>
        </w:rPr>
        <w:t>.</w:t>
      </w:r>
      <w:r w:rsidR="00237DB8" w:rsidRPr="00FA4ABE">
        <w:rPr>
          <w:rFonts w:ascii="Times New Roman" w:hAnsi="Times New Roman" w:cs="Times New Roman"/>
          <w:b/>
          <w:sz w:val="28"/>
        </w:rPr>
        <w:tab/>
      </w:r>
      <w:r>
        <w:rPr>
          <w:rFonts w:ascii="Times New Roman" w:hAnsi="Times New Roman" w:cs="Times New Roman"/>
          <w:b/>
          <w:sz w:val="28"/>
        </w:rPr>
        <w:t>Conclusions</w:t>
      </w:r>
      <w:r w:rsidR="00B543DE" w:rsidRPr="00FA4ABE">
        <w:rPr>
          <w:rFonts w:ascii="Times New Roman" w:hAnsi="Times New Roman" w:cs="Times New Roman"/>
          <w:b/>
          <w:sz w:val="28"/>
        </w:rPr>
        <w:t>:</w:t>
      </w:r>
    </w:p>
    <w:p w14:paraId="3588B0BF" w14:textId="77777777" w:rsidR="00247C8D" w:rsidRPr="00247C8D" w:rsidRDefault="00247C8D" w:rsidP="00247C8D">
      <w:pPr>
        <w:spacing w:line="360" w:lineRule="auto"/>
        <w:jc w:val="both"/>
        <w:rPr>
          <w:rFonts w:ascii="Times New Roman" w:hAnsi="Times New Roman" w:cs="Times New Roman"/>
        </w:rPr>
      </w:pPr>
      <w:r w:rsidRPr="00247C8D">
        <w:rPr>
          <w:rFonts w:ascii="Times New Roman" w:hAnsi="Times New Roman" w:cs="Times New Roman"/>
        </w:rPr>
        <w:t xml:space="preserve">For Class C GPRS devices including the Cellular </w:t>
      </w:r>
      <w:proofErr w:type="spellStart"/>
      <w:r w:rsidRPr="00247C8D">
        <w:rPr>
          <w:rFonts w:ascii="Times New Roman" w:hAnsi="Times New Roman" w:cs="Times New Roman"/>
        </w:rPr>
        <w:t>IoT</w:t>
      </w:r>
      <w:proofErr w:type="spellEnd"/>
      <w:r w:rsidRPr="00247C8D">
        <w:rPr>
          <w:rFonts w:ascii="Times New Roman" w:hAnsi="Times New Roman" w:cs="Times New Roman"/>
        </w:rPr>
        <w:t xml:space="preserve"> devices and other small infrequent data transmitting devices, performing GPRS attach and PDP Context activation separately results in transmission inefficiency. Performing a combined registration and IP address allocation for the UEs offer several advantages:</w:t>
      </w:r>
    </w:p>
    <w:p w14:paraId="121B21C5" w14:textId="77777777" w:rsidR="00247C8D" w:rsidRDefault="00247C8D" w:rsidP="00247C8D">
      <w:pPr>
        <w:pStyle w:val="ListParagraph"/>
        <w:numPr>
          <w:ilvl w:val="0"/>
          <w:numId w:val="15"/>
        </w:numPr>
        <w:spacing w:line="360" w:lineRule="auto"/>
        <w:jc w:val="both"/>
        <w:rPr>
          <w:rFonts w:ascii="Times New Roman" w:hAnsi="Times New Roman" w:cs="Times New Roman"/>
        </w:rPr>
      </w:pPr>
      <w:r w:rsidRPr="00247C8D">
        <w:rPr>
          <w:rFonts w:ascii="Times New Roman" w:hAnsi="Times New Roman" w:cs="Times New Roman"/>
        </w:rPr>
        <w:lastRenderedPageBreak/>
        <w:t xml:space="preserve">It can minimize the signaling overhead for packet data communication for devices coming from GMM Idle state. On the radio access network side, the UEs only need to perform the RACH procedures (“one-phase” or “two-phase” access) once instead of performing them twice. This involves avoiding the transmission of “packet channel request” repeatedly on the RACH channel until access is obtained and receiving a UL allocation on a PCCCH PAGCH. Following this, the transmission of UL higher layer data over the PDTCH and the temporary block flow. This can result in significant savings on the signaling, especially considering the </w:t>
      </w:r>
      <w:proofErr w:type="spellStart"/>
      <w:r w:rsidRPr="00247C8D">
        <w:rPr>
          <w:rFonts w:ascii="Times New Roman" w:hAnsi="Times New Roman" w:cs="Times New Roman"/>
        </w:rPr>
        <w:t>CIoT</w:t>
      </w:r>
      <w:proofErr w:type="spellEnd"/>
      <w:r w:rsidRPr="00247C8D">
        <w:rPr>
          <w:rFonts w:ascii="Times New Roman" w:hAnsi="Times New Roman" w:cs="Times New Roman"/>
        </w:rPr>
        <w:t xml:space="preserve"> devices may be coverage constrained that require mechanisms such as signal repetition for achieving extended coverage. </w:t>
      </w:r>
    </w:p>
    <w:p w14:paraId="4C27FAA0" w14:textId="77777777" w:rsidR="00247C8D" w:rsidRDefault="00247C8D" w:rsidP="00247C8D">
      <w:pPr>
        <w:pStyle w:val="ListParagraph"/>
        <w:numPr>
          <w:ilvl w:val="0"/>
          <w:numId w:val="15"/>
        </w:numPr>
        <w:spacing w:line="360" w:lineRule="auto"/>
        <w:jc w:val="both"/>
        <w:rPr>
          <w:rFonts w:ascii="Times New Roman" w:hAnsi="Times New Roman" w:cs="Times New Roman"/>
        </w:rPr>
      </w:pPr>
      <w:r w:rsidRPr="00247C8D">
        <w:rPr>
          <w:rFonts w:ascii="Times New Roman" w:hAnsi="Times New Roman" w:cs="Times New Roman"/>
        </w:rPr>
        <w:t xml:space="preserve">It provides a default IP address for the devices as long as the devices are registered with the network. This may help avoid an on-demand creation of PDP Context when packet data transmission is required for the devices and therefore minimizing the end to end latency. </w:t>
      </w:r>
    </w:p>
    <w:p w14:paraId="5836B4B4" w14:textId="34C69EB2" w:rsidR="00247C8D" w:rsidRDefault="00247C8D" w:rsidP="00247C8D">
      <w:pPr>
        <w:pStyle w:val="ListParagraph"/>
        <w:numPr>
          <w:ilvl w:val="0"/>
          <w:numId w:val="15"/>
        </w:numPr>
        <w:spacing w:line="360" w:lineRule="auto"/>
        <w:jc w:val="both"/>
        <w:rPr>
          <w:rFonts w:ascii="Times New Roman" w:hAnsi="Times New Roman" w:cs="Times New Roman"/>
        </w:rPr>
      </w:pPr>
      <w:r w:rsidRPr="00247C8D">
        <w:rPr>
          <w:rFonts w:ascii="Times New Roman" w:hAnsi="Times New Roman" w:cs="Times New Roman"/>
        </w:rPr>
        <w:t>The energy consumption associated with registration and connection setup for devices coming from GMM IDLE state is minimized due to the new attach procedure.</w:t>
      </w:r>
    </w:p>
    <w:p w14:paraId="4E741C84" w14:textId="0D36177F" w:rsidR="001943D0" w:rsidRPr="00247C8D" w:rsidRDefault="001943D0" w:rsidP="001943D0">
      <w:pPr>
        <w:pStyle w:val="ListParagraph"/>
        <w:numPr>
          <w:ilvl w:val="0"/>
          <w:numId w:val="15"/>
        </w:numPr>
        <w:spacing w:line="360" w:lineRule="auto"/>
        <w:jc w:val="both"/>
        <w:rPr>
          <w:rFonts w:ascii="Times New Roman" w:hAnsi="Times New Roman" w:cs="Times New Roman"/>
        </w:rPr>
      </w:pPr>
      <w:r>
        <w:rPr>
          <w:rFonts w:ascii="Times New Roman" w:hAnsi="Times New Roman" w:cs="Times New Roman"/>
        </w:rPr>
        <w:t xml:space="preserve">Sending devices </w:t>
      </w:r>
      <w:r w:rsidRPr="001943D0">
        <w:rPr>
          <w:rFonts w:ascii="Times New Roman" w:hAnsi="Times New Roman" w:cs="Times New Roman"/>
        </w:rPr>
        <w:t>to GMM IDLE immediately after each data session</w:t>
      </w:r>
      <w:r>
        <w:rPr>
          <w:rFonts w:ascii="Times New Roman" w:hAnsi="Times New Roman" w:cs="Times New Roman"/>
        </w:rPr>
        <w:t xml:space="preserve"> saves devices power and reduces signaling overhead for devices with very infrequent traffic as device avoids RAU.</w:t>
      </w:r>
    </w:p>
    <w:p w14:paraId="0BD2CC8A" w14:textId="74AA00A5" w:rsidR="00B543DE" w:rsidRPr="00FA4ABE" w:rsidRDefault="003232B6" w:rsidP="004E3DED">
      <w:pPr>
        <w:spacing w:line="360" w:lineRule="auto"/>
        <w:jc w:val="both"/>
        <w:rPr>
          <w:rFonts w:ascii="Times New Roman" w:hAnsi="Times New Roman" w:cs="Times New Roman"/>
          <w:b/>
          <w:sz w:val="28"/>
        </w:rPr>
      </w:pPr>
      <w:r w:rsidRPr="00FA4ABE">
        <w:rPr>
          <w:rFonts w:ascii="Times New Roman" w:hAnsi="Times New Roman" w:cs="Times New Roman"/>
          <w:b/>
          <w:sz w:val="28"/>
        </w:rPr>
        <w:t>5</w:t>
      </w:r>
      <w:r w:rsidR="00237DB8" w:rsidRPr="00FA4ABE">
        <w:rPr>
          <w:rFonts w:ascii="Times New Roman" w:hAnsi="Times New Roman" w:cs="Times New Roman"/>
          <w:b/>
          <w:sz w:val="28"/>
        </w:rPr>
        <w:t>.</w:t>
      </w:r>
      <w:r w:rsidR="00237DB8" w:rsidRPr="00FA4ABE">
        <w:rPr>
          <w:rFonts w:ascii="Times New Roman" w:hAnsi="Times New Roman" w:cs="Times New Roman"/>
          <w:b/>
          <w:sz w:val="28"/>
        </w:rPr>
        <w:tab/>
      </w:r>
      <w:r w:rsidR="008B4A84" w:rsidRPr="00FA4ABE">
        <w:rPr>
          <w:rFonts w:ascii="Times New Roman" w:hAnsi="Times New Roman" w:cs="Times New Roman"/>
          <w:b/>
          <w:sz w:val="28"/>
        </w:rPr>
        <w:t>References</w:t>
      </w:r>
      <w:r w:rsidR="00AD6002" w:rsidRPr="00FA4ABE">
        <w:rPr>
          <w:rFonts w:ascii="Times New Roman" w:hAnsi="Times New Roman" w:cs="Times New Roman"/>
          <w:b/>
          <w:sz w:val="28"/>
        </w:rPr>
        <w:t>:</w:t>
      </w:r>
    </w:p>
    <w:p w14:paraId="7AFB9F5C" w14:textId="77777777" w:rsidR="00D37E69" w:rsidRDefault="00D37E69" w:rsidP="00D37E69">
      <w:pPr>
        <w:pStyle w:val="a"/>
        <w:ind w:left="0"/>
        <w:rPr>
          <w:rFonts w:ascii="Times New Roman" w:hAnsi="Times New Roman" w:cs="Times New Roman"/>
          <w:sz w:val="22"/>
          <w:szCs w:val="22"/>
        </w:rPr>
      </w:pPr>
      <w:r>
        <w:rPr>
          <w:rFonts w:ascii="Times New Roman" w:hAnsi="Times New Roman" w:cs="Times New Roman"/>
          <w:sz w:val="22"/>
          <w:szCs w:val="22"/>
        </w:rPr>
        <w:t>[1</w:t>
      </w:r>
      <w:r w:rsidRPr="00577317">
        <w:rPr>
          <w:rFonts w:ascii="Times New Roman" w:hAnsi="Times New Roman" w:cs="Times New Roman"/>
          <w:sz w:val="22"/>
          <w:szCs w:val="22"/>
        </w:rPr>
        <w:t xml:space="preserve">] </w:t>
      </w:r>
      <w:r w:rsidRPr="0026265E">
        <w:rPr>
          <w:rFonts w:ascii="Times New Roman" w:hAnsi="Times New Roman" w:cs="Times New Roman"/>
          <w:sz w:val="22"/>
          <w:szCs w:val="22"/>
        </w:rPr>
        <w:t>Draft_3GPP TR 45 820 V0 3 0_including agreements up to GERA</w:t>
      </w:r>
      <w:r>
        <w:rPr>
          <w:rFonts w:ascii="Times New Roman" w:hAnsi="Times New Roman" w:cs="Times New Roman"/>
          <w:sz w:val="22"/>
          <w:szCs w:val="22"/>
        </w:rPr>
        <w:t>N#64</w:t>
      </w:r>
      <w:r w:rsidRPr="0026265E">
        <w:rPr>
          <w:rFonts w:ascii="Times New Roman" w:hAnsi="Times New Roman" w:cs="Times New Roman"/>
          <w:sz w:val="22"/>
          <w:szCs w:val="22"/>
        </w:rPr>
        <w:t>_clean</w:t>
      </w:r>
      <w:r>
        <w:rPr>
          <w:rFonts w:ascii="Times New Roman" w:hAnsi="Times New Roman" w:cs="Times New Roman" w:hint="eastAsia"/>
          <w:sz w:val="22"/>
          <w:szCs w:val="22"/>
        </w:rPr>
        <w:t>.</w:t>
      </w:r>
    </w:p>
    <w:p w14:paraId="1DD3676B" w14:textId="6024C4D7" w:rsidR="008B4A84" w:rsidRPr="00D37E69" w:rsidRDefault="00D37E69" w:rsidP="00D37E69">
      <w:pPr>
        <w:pStyle w:val="a"/>
        <w:ind w:left="0"/>
        <w:rPr>
          <w:rFonts w:ascii="Times New Roman" w:hAnsi="Times New Roman" w:cs="Times New Roman"/>
          <w:sz w:val="22"/>
          <w:szCs w:val="22"/>
        </w:rPr>
      </w:pPr>
      <w:r>
        <w:rPr>
          <w:rFonts w:ascii="Times New Roman" w:hAnsi="Times New Roman" w:cs="Times New Roman"/>
          <w:sz w:val="22"/>
          <w:szCs w:val="22"/>
        </w:rPr>
        <w:t>[2] 3GPP TS 04.08 version 7.19.0 “</w:t>
      </w:r>
      <w:r w:rsidRPr="008778CA">
        <w:rPr>
          <w:rFonts w:ascii="Times New Roman" w:hAnsi="Times New Roman" w:cs="Times New Roman"/>
          <w:sz w:val="22"/>
          <w:szCs w:val="22"/>
        </w:rPr>
        <w:t>Mobile radio interface layer 3 specification</w:t>
      </w:r>
      <w:r>
        <w:rPr>
          <w:rFonts w:ascii="Times New Roman" w:hAnsi="Times New Roman" w:cs="Times New Roman"/>
          <w:sz w:val="22"/>
          <w:szCs w:val="22"/>
        </w:rPr>
        <w:t>”.</w:t>
      </w:r>
    </w:p>
    <w:sectPr w:rsidR="008B4A84" w:rsidRPr="00D37E69" w:rsidSect="00B0456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A42CB" w14:textId="77777777" w:rsidR="00914090" w:rsidRDefault="00914090" w:rsidP="00E53235">
      <w:pPr>
        <w:spacing w:after="0" w:line="240" w:lineRule="auto"/>
      </w:pPr>
      <w:r>
        <w:separator/>
      </w:r>
    </w:p>
  </w:endnote>
  <w:endnote w:type="continuationSeparator" w:id="0">
    <w:p w14:paraId="2523CEB9" w14:textId="77777777" w:rsidR="00914090" w:rsidRDefault="00914090" w:rsidP="00E53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o Sans Intel">
    <w:panose1 w:val="020B0504020202020204"/>
    <w:charset w:val="00"/>
    <w:family w:val="swiss"/>
    <w:pitch w:val="variable"/>
    <w:sig w:usb0="00000003" w:usb1="00000000" w:usb2="00000000" w:usb3="00000000" w:csb0="00000001" w:csb1="00000000"/>
  </w:font>
  <w:font w:name="Sendnya">
    <w:panose1 w:val="00000400000000000000"/>
    <w:charset w:val="01"/>
    <w:family w:val="roman"/>
    <w:notTrueType/>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35BC80" w14:textId="77777777" w:rsidR="001454D4" w:rsidRDefault="001454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255EA" w14:textId="77777777" w:rsidR="001454D4" w:rsidRDefault="001454D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5E05D0" w14:textId="77777777" w:rsidR="001454D4" w:rsidRDefault="001454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96EBD" w14:textId="77777777" w:rsidR="00914090" w:rsidRDefault="00914090" w:rsidP="00E53235">
      <w:pPr>
        <w:spacing w:after="0" w:line="240" w:lineRule="auto"/>
      </w:pPr>
      <w:r>
        <w:separator/>
      </w:r>
    </w:p>
  </w:footnote>
  <w:footnote w:type="continuationSeparator" w:id="0">
    <w:p w14:paraId="3C5971F8" w14:textId="77777777" w:rsidR="00914090" w:rsidRDefault="00914090" w:rsidP="00E532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FF563" w14:textId="77777777" w:rsidR="001454D4" w:rsidRDefault="001454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1F127" w14:textId="60D42098" w:rsidR="001454D4" w:rsidRDefault="001454D4" w:rsidP="001454D4">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#67                                           </w:t>
    </w:r>
    <w:r>
      <w:rPr>
        <w:rFonts w:ascii="Arial" w:eastAsia="Arial Unicode MS" w:hAnsi="Arial" w:cs="Arial"/>
        <w:snapToGrid w:val="0"/>
        <w:lang w:val="sv-SE" w:eastAsia="zh-CN"/>
      </w:rPr>
      <w:tab/>
      <w:t xml:space="preserve">           </w:t>
    </w:r>
    <w:r>
      <w:rPr>
        <w:rFonts w:ascii="Arial" w:eastAsia="Arial Unicode MS" w:hAnsi="Arial" w:cs="Arial"/>
        <w:snapToGrid w:val="0"/>
        <w:lang w:val="sv-SE" w:eastAsia="zh-CN"/>
      </w:rPr>
      <w:tab/>
    </w:r>
    <w:r>
      <w:rPr>
        <w:rFonts w:ascii="Arial" w:eastAsia="Arial Unicode MS" w:hAnsi="Arial" w:cs="Arial"/>
        <w:snapToGrid w:val="0"/>
        <w:lang w:val="sv-SE" w:eastAsia="zh-CN"/>
      </w:rPr>
      <w:tab/>
      <w:t xml:space="preserve">        GP</w:t>
    </w:r>
    <w:r>
      <w:rPr>
        <w:rFonts w:ascii="Arial" w:eastAsia="Arial Unicode MS" w:hAnsi="Arial" w:cs="Arial" w:hint="eastAsia"/>
        <w:snapToGrid w:val="0"/>
        <w:lang w:val="sv-SE" w:eastAsia="zh-CN"/>
      </w:rPr>
      <w:t>-</w:t>
    </w:r>
    <w:r>
      <w:rPr>
        <w:rFonts w:ascii="Arial" w:eastAsia="Arial Unicode MS" w:hAnsi="Arial" w:cs="Arial"/>
        <w:snapToGrid w:val="0"/>
        <w:lang w:val="sv-SE" w:eastAsia="zh-CN"/>
      </w:rPr>
      <w:t>150836</w:t>
    </w:r>
  </w:p>
  <w:p w14:paraId="515D30EB" w14:textId="2057BC00" w:rsidR="001454D4" w:rsidRPr="0091399E" w:rsidRDefault="001454D4" w:rsidP="001454D4">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b/>
      <w:t xml:space="preserve">        Agenda item </w:t>
    </w:r>
    <w:r w:rsidRPr="002A7870">
      <w:rPr>
        <w:rFonts w:ascii="Arial" w:eastAsia="Arial Unicode MS" w:hAnsi="Arial" w:cs="Arial"/>
        <w:snapToGrid w:val="0"/>
        <w:lang w:val="sv-SE" w:eastAsia="zh-CN"/>
      </w:rPr>
      <w:t>7.2.5.3.4.1</w:t>
    </w:r>
  </w:p>
  <w:p w14:paraId="0DC50500" w14:textId="77777777" w:rsidR="00DD0CA2" w:rsidRDefault="00DD0C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6C242" w14:textId="10A792D2" w:rsidR="00DD0CA2" w:rsidRDefault="00EC52D1" w:rsidP="00B04561">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3GPP TSG GERAN#67</w:t>
    </w:r>
    <w:r w:rsidR="00DD0CA2">
      <w:rPr>
        <w:rFonts w:ascii="Arial" w:eastAsia="Arial Unicode MS" w:hAnsi="Arial" w:cs="Arial"/>
        <w:snapToGrid w:val="0"/>
        <w:lang w:val="sv-SE" w:eastAsia="zh-CN"/>
      </w:rPr>
      <w:t xml:space="preserve">                                           </w:t>
    </w:r>
    <w:r w:rsidR="00DD0CA2">
      <w:rPr>
        <w:rFonts w:ascii="Arial" w:eastAsia="Arial Unicode MS" w:hAnsi="Arial" w:cs="Arial"/>
        <w:snapToGrid w:val="0"/>
        <w:lang w:val="sv-SE" w:eastAsia="zh-CN"/>
      </w:rPr>
      <w:tab/>
      <w:t xml:space="preserve">           </w:t>
    </w:r>
    <w:r w:rsidR="00DD0CA2">
      <w:rPr>
        <w:rFonts w:ascii="Arial" w:eastAsia="Arial Unicode MS" w:hAnsi="Arial" w:cs="Arial"/>
        <w:snapToGrid w:val="0"/>
        <w:lang w:val="sv-SE" w:eastAsia="zh-CN"/>
      </w:rPr>
      <w:tab/>
    </w:r>
    <w:r w:rsidR="00DD0CA2">
      <w:rPr>
        <w:rFonts w:ascii="Arial" w:eastAsia="Arial Unicode MS" w:hAnsi="Arial" w:cs="Arial"/>
        <w:snapToGrid w:val="0"/>
        <w:lang w:val="sv-SE" w:eastAsia="zh-CN"/>
      </w:rPr>
      <w:tab/>
    </w:r>
    <w:r w:rsidR="005C2E22">
      <w:rPr>
        <w:rFonts w:ascii="Arial" w:eastAsia="Arial Unicode MS" w:hAnsi="Arial" w:cs="Arial"/>
        <w:snapToGrid w:val="0"/>
        <w:lang w:val="sv-SE" w:eastAsia="zh-CN"/>
      </w:rPr>
      <w:t xml:space="preserve">        </w:t>
    </w:r>
    <w:r w:rsidR="00DD0CA2">
      <w:rPr>
        <w:rFonts w:ascii="Arial" w:eastAsia="Arial Unicode MS" w:hAnsi="Arial" w:cs="Arial"/>
        <w:snapToGrid w:val="0"/>
        <w:lang w:val="sv-SE" w:eastAsia="zh-CN"/>
      </w:rPr>
      <w:t>GP</w:t>
    </w:r>
    <w:r w:rsidR="00DD0CA2">
      <w:rPr>
        <w:rFonts w:ascii="Arial" w:eastAsia="Arial Unicode MS" w:hAnsi="Arial" w:cs="Arial" w:hint="eastAsia"/>
        <w:snapToGrid w:val="0"/>
        <w:lang w:val="sv-SE" w:eastAsia="zh-CN"/>
      </w:rPr>
      <w:t>-</w:t>
    </w:r>
    <w:r w:rsidR="002A7870">
      <w:rPr>
        <w:rFonts w:ascii="Arial" w:eastAsia="Arial Unicode MS" w:hAnsi="Arial" w:cs="Arial"/>
        <w:snapToGrid w:val="0"/>
        <w:lang w:val="sv-SE" w:eastAsia="zh-CN"/>
      </w:rPr>
      <w:t>150836</w:t>
    </w:r>
  </w:p>
  <w:p w14:paraId="268743CE" w14:textId="199AC7EF" w:rsidR="00DD0CA2" w:rsidRPr="0091399E" w:rsidRDefault="00EC52D1" w:rsidP="00B04561">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Yin Chuan, China</w:t>
    </w:r>
    <w:r w:rsidR="00DD0CA2">
      <w:rPr>
        <w:rFonts w:ascii="Arial" w:eastAsia="Arial Unicode MS" w:hAnsi="Arial" w:cs="Arial"/>
        <w:snapToGrid w:val="0"/>
        <w:lang w:val="sv-SE" w:eastAsia="zh-CN"/>
      </w:rPr>
      <w:t xml:space="preserve">             </w:t>
    </w:r>
    <w:r w:rsidR="00DD0CA2" w:rsidRPr="0091399E">
      <w:rPr>
        <w:rFonts w:ascii="Arial" w:eastAsia="Arial Unicode MS" w:hAnsi="Arial" w:cs="Arial"/>
        <w:snapToGrid w:val="0"/>
        <w:lang w:val="sv-SE" w:eastAsia="zh-CN"/>
      </w:rPr>
      <w:t xml:space="preserve">                       </w:t>
    </w:r>
    <w:r w:rsidR="00DD0CA2">
      <w:rPr>
        <w:rFonts w:ascii="Arial" w:eastAsia="Arial Unicode MS" w:hAnsi="Arial" w:cs="Arial"/>
        <w:snapToGrid w:val="0"/>
        <w:lang w:val="sv-SE" w:eastAsia="zh-CN"/>
      </w:rPr>
      <w:t xml:space="preserve">            </w:t>
    </w:r>
    <w:r w:rsidR="002A7870">
      <w:rPr>
        <w:rFonts w:ascii="Arial" w:eastAsia="Arial Unicode MS" w:hAnsi="Arial" w:cs="Arial"/>
        <w:snapToGrid w:val="0"/>
        <w:lang w:val="sv-SE" w:eastAsia="zh-CN"/>
      </w:rPr>
      <w:t xml:space="preserve">                    </w:t>
    </w:r>
    <w:r w:rsidR="002A7870">
      <w:rPr>
        <w:rFonts w:ascii="Arial" w:eastAsia="Arial Unicode MS" w:hAnsi="Arial" w:cs="Arial"/>
        <w:snapToGrid w:val="0"/>
        <w:lang w:val="sv-SE" w:eastAsia="zh-CN"/>
      </w:rPr>
      <w:tab/>
      <w:t xml:space="preserve">        </w:t>
    </w:r>
    <w:r w:rsidR="00DD0CA2">
      <w:rPr>
        <w:rFonts w:ascii="Arial" w:eastAsia="Arial Unicode MS" w:hAnsi="Arial" w:cs="Arial"/>
        <w:snapToGrid w:val="0"/>
        <w:lang w:val="sv-SE" w:eastAsia="zh-CN"/>
      </w:rPr>
      <w:t xml:space="preserve">Agenda item </w:t>
    </w:r>
    <w:r w:rsidR="002A7870" w:rsidRPr="002A7870">
      <w:rPr>
        <w:rFonts w:ascii="Arial" w:eastAsia="Arial Unicode MS" w:hAnsi="Arial" w:cs="Arial"/>
        <w:snapToGrid w:val="0"/>
        <w:lang w:val="sv-SE" w:eastAsia="zh-CN"/>
      </w:rPr>
      <w:t>7.2.5.3.4.1</w:t>
    </w:r>
  </w:p>
  <w:p w14:paraId="2E4109E8" w14:textId="43017A35" w:rsidR="00DD0CA2" w:rsidRPr="0091399E" w:rsidRDefault="00EC52D1" w:rsidP="00B04561">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Aug</w:t>
    </w:r>
    <w:r w:rsidR="00DD0CA2" w:rsidRPr="00B735CD">
      <w:rPr>
        <w:rFonts w:ascii="Arial" w:eastAsia="Arial Unicode MS" w:hAnsi="Arial" w:cs="Arial"/>
        <w:snapToGrid w:val="0"/>
        <w:lang w:val="sv-SE" w:eastAsia="zh-CN"/>
      </w:rPr>
      <w:t xml:space="preserve"> </w:t>
    </w:r>
    <w:r w:rsidR="005C2E22">
      <w:rPr>
        <w:rFonts w:ascii="Arial" w:eastAsia="Arial Unicode MS" w:hAnsi="Arial" w:cs="Arial"/>
        <w:snapToGrid w:val="0"/>
        <w:lang w:val="sv-SE" w:eastAsia="zh-CN"/>
      </w:rPr>
      <w:t>10</w:t>
    </w:r>
    <w:r w:rsidR="005C2E22" w:rsidRPr="005C2E22">
      <w:rPr>
        <w:rFonts w:ascii="Arial" w:eastAsia="Arial Unicode MS" w:hAnsi="Arial" w:cs="Arial"/>
        <w:snapToGrid w:val="0"/>
        <w:vertAlign w:val="superscript"/>
        <w:lang w:val="sv-SE" w:eastAsia="zh-CN"/>
      </w:rPr>
      <w:t>th</w:t>
    </w:r>
    <w:r w:rsidR="005C2E22">
      <w:rPr>
        <w:rFonts w:ascii="Arial" w:eastAsia="Arial Unicode MS" w:hAnsi="Arial" w:cs="Arial"/>
        <w:snapToGrid w:val="0"/>
        <w:lang w:val="sv-SE" w:eastAsia="zh-CN"/>
      </w:rPr>
      <w:t xml:space="preserve"> -14</w:t>
    </w:r>
    <w:r w:rsidR="005C2E22" w:rsidRPr="005C2E22">
      <w:rPr>
        <w:rFonts w:ascii="Arial" w:eastAsia="Arial Unicode MS" w:hAnsi="Arial" w:cs="Arial"/>
        <w:snapToGrid w:val="0"/>
        <w:vertAlign w:val="superscript"/>
        <w:lang w:val="sv-SE" w:eastAsia="zh-CN"/>
      </w:rPr>
      <w:t>th</w:t>
    </w:r>
    <w:r w:rsidR="005C2E22">
      <w:rPr>
        <w:rFonts w:ascii="Arial" w:eastAsia="Arial Unicode MS" w:hAnsi="Arial" w:cs="Arial"/>
        <w:snapToGrid w:val="0"/>
        <w:lang w:val="sv-SE" w:eastAsia="zh-CN"/>
      </w:rPr>
      <w:t xml:space="preserve">, </w:t>
    </w:r>
    <w:r w:rsidR="00DD0CA2" w:rsidRPr="00B735CD">
      <w:rPr>
        <w:rFonts w:ascii="Arial" w:eastAsia="Arial Unicode MS" w:hAnsi="Arial" w:cs="Arial"/>
        <w:snapToGrid w:val="0"/>
        <w:lang w:val="sv-SE" w:eastAsia="zh-CN"/>
      </w:rPr>
      <w:t>2015</w:t>
    </w:r>
  </w:p>
  <w:p w14:paraId="1025DB7B" w14:textId="77777777" w:rsidR="00DD0CA2" w:rsidRDefault="00DD0CA2" w:rsidP="00B04561">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Source: Intel Corporation</w:t>
    </w:r>
  </w:p>
  <w:p w14:paraId="1761BB21" w14:textId="55C31731" w:rsidR="00DD0CA2" w:rsidRPr="007D0271" w:rsidRDefault="00DD0CA2" w:rsidP="00B25C62">
    <w:pPr>
      <w:tabs>
        <w:tab w:val="num" w:pos="780"/>
        <w:tab w:val="left" w:pos="6018"/>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Document for: Discussion and Decision</w:t>
    </w:r>
    <w:r w:rsidR="00B25C62">
      <w:rPr>
        <w:rFonts w:ascii="Arial" w:eastAsia="Arial Unicode MS" w:hAnsi="Arial" w:cs="Arial"/>
        <w:snapToGrid w:val="0"/>
        <w:lang w:val="sv-SE" w:eastAsia="zh-CN"/>
      </w:rPr>
      <w:tab/>
    </w:r>
    <w:bookmarkStart w:id="0" w:name="_GoBack"/>
    <w:bookmarkEnd w:id="0"/>
  </w:p>
  <w:p w14:paraId="6DF96582" w14:textId="77777777" w:rsidR="00DD0CA2" w:rsidRDefault="00DD0C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122C"/>
    <w:multiLevelType w:val="hybridMultilevel"/>
    <w:tmpl w:val="EFE844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3AC5B9E"/>
    <w:multiLevelType w:val="hybridMultilevel"/>
    <w:tmpl w:val="FCD63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3" w15:restartNumberingAfterBreak="0">
    <w:nsid w:val="217669C7"/>
    <w:multiLevelType w:val="multilevel"/>
    <w:tmpl w:val="045471AC"/>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15:restartNumberingAfterBreak="0">
    <w:nsid w:val="265130F2"/>
    <w:multiLevelType w:val="hybridMultilevel"/>
    <w:tmpl w:val="34E6A3D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11289A"/>
    <w:multiLevelType w:val="hybridMultilevel"/>
    <w:tmpl w:val="18DE6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B369B3"/>
    <w:multiLevelType w:val="hybridMultilevel"/>
    <w:tmpl w:val="95DEF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00110F"/>
    <w:multiLevelType w:val="hybridMultilevel"/>
    <w:tmpl w:val="1D661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D15D5F"/>
    <w:multiLevelType w:val="hybridMultilevel"/>
    <w:tmpl w:val="CFBE4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714101"/>
    <w:multiLevelType w:val="hybridMultilevel"/>
    <w:tmpl w:val="60FAC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BD6D5F"/>
    <w:multiLevelType w:val="hybridMultilevel"/>
    <w:tmpl w:val="FC6C6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7C0BC8"/>
    <w:multiLevelType w:val="hybridMultilevel"/>
    <w:tmpl w:val="2304BE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EC49D2"/>
    <w:multiLevelType w:val="hybridMultilevel"/>
    <w:tmpl w:val="7076F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AC1699"/>
    <w:multiLevelType w:val="hybridMultilevel"/>
    <w:tmpl w:val="243C65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C63D15"/>
    <w:multiLevelType w:val="hybridMultilevel"/>
    <w:tmpl w:val="3F2E30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6"/>
  </w:num>
  <w:num w:numId="3">
    <w:abstractNumId w:val="2"/>
  </w:num>
  <w:num w:numId="4">
    <w:abstractNumId w:val="7"/>
  </w:num>
  <w:num w:numId="5">
    <w:abstractNumId w:val="1"/>
  </w:num>
  <w:num w:numId="6">
    <w:abstractNumId w:val="5"/>
  </w:num>
  <w:num w:numId="7">
    <w:abstractNumId w:val="10"/>
  </w:num>
  <w:num w:numId="8">
    <w:abstractNumId w:val="8"/>
  </w:num>
  <w:num w:numId="9">
    <w:abstractNumId w:val="9"/>
  </w:num>
  <w:num w:numId="10">
    <w:abstractNumId w:val="12"/>
  </w:num>
  <w:num w:numId="11">
    <w:abstractNumId w:val="13"/>
  </w:num>
  <w:num w:numId="12">
    <w:abstractNumId w:val="4"/>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E26"/>
    <w:rsid w:val="000011C4"/>
    <w:rsid w:val="000023F4"/>
    <w:rsid w:val="00002852"/>
    <w:rsid w:val="000222A4"/>
    <w:rsid w:val="000224CD"/>
    <w:rsid w:val="000317E4"/>
    <w:rsid w:val="00031D8F"/>
    <w:rsid w:val="00047025"/>
    <w:rsid w:val="00054F3A"/>
    <w:rsid w:val="00061BCF"/>
    <w:rsid w:val="000625F1"/>
    <w:rsid w:val="00071EFF"/>
    <w:rsid w:val="00074A60"/>
    <w:rsid w:val="00077DDB"/>
    <w:rsid w:val="00080F34"/>
    <w:rsid w:val="00081CD2"/>
    <w:rsid w:val="00084B54"/>
    <w:rsid w:val="000870C8"/>
    <w:rsid w:val="000870E3"/>
    <w:rsid w:val="00092203"/>
    <w:rsid w:val="00092935"/>
    <w:rsid w:val="00097EE2"/>
    <w:rsid w:val="000A196B"/>
    <w:rsid w:val="000A5ED5"/>
    <w:rsid w:val="000A6F88"/>
    <w:rsid w:val="000B0F9A"/>
    <w:rsid w:val="000B6180"/>
    <w:rsid w:val="000C1A70"/>
    <w:rsid w:val="000C62AF"/>
    <w:rsid w:val="000E5B4C"/>
    <w:rsid w:val="000F2A95"/>
    <w:rsid w:val="000F6E62"/>
    <w:rsid w:val="00101F0A"/>
    <w:rsid w:val="001066DF"/>
    <w:rsid w:val="00107984"/>
    <w:rsid w:val="00111400"/>
    <w:rsid w:val="00112E1E"/>
    <w:rsid w:val="00115E16"/>
    <w:rsid w:val="001175AA"/>
    <w:rsid w:val="0012352E"/>
    <w:rsid w:val="00124A57"/>
    <w:rsid w:val="001269A2"/>
    <w:rsid w:val="0013589C"/>
    <w:rsid w:val="0013686D"/>
    <w:rsid w:val="00141AF4"/>
    <w:rsid w:val="00144A10"/>
    <w:rsid w:val="001454D4"/>
    <w:rsid w:val="001531D8"/>
    <w:rsid w:val="00157E9F"/>
    <w:rsid w:val="0016438F"/>
    <w:rsid w:val="00172B5D"/>
    <w:rsid w:val="00172E8B"/>
    <w:rsid w:val="00174EC9"/>
    <w:rsid w:val="0017507A"/>
    <w:rsid w:val="00176B9A"/>
    <w:rsid w:val="00177CCA"/>
    <w:rsid w:val="00186323"/>
    <w:rsid w:val="00192457"/>
    <w:rsid w:val="001931B8"/>
    <w:rsid w:val="001943D0"/>
    <w:rsid w:val="001952AB"/>
    <w:rsid w:val="001A1B64"/>
    <w:rsid w:val="001A3424"/>
    <w:rsid w:val="001A3CC0"/>
    <w:rsid w:val="001B2A2D"/>
    <w:rsid w:val="001B4F10"/>
    <w:rsid w:val="001C0ED1"/>
    <w:rsid w:val="001C19B9"/>
    <w:rsid w:val="001C1A00"/>
    <w:rsid w:val="001C27D5"/>
    <w:rsid w:val="001C4BA6"/>
    <w:rsid w:val="001C5B71"/>
    <w:rsid w:val="001C6E4B"/>
    <w:rsid w:val="001D1B2E"/>
    <w:rsid w:val="001D2BA0"/>
    <w:rsid w:val="001D3255"/>
    <w:rsid w:val="001E5606"/>
    <w:rsid w:val="001F2868"/>
    <w:rsid w:val="001F4F42"/>
    <w:rsid w:val="001F7721"/>
    <w:rsid w:val="00200938"/>
    <w:rsid w:val="00205103"/>
    <w:rsid w:val="002064A9"/>
    <w:rsid w:val="00206BB9"/>
    <w:rsid w:val="00221398"/>
    <w:rsid w:val="00226957"/>
    <w:rsid w:val="002269D6"/>
    <w:rsid w:val="00231BCD"/>
    <w:rsid w:val="0023246F"/>
    <w:rsid w:val="00232859"/>
    <w:rsid w:val="002359EC"/>
    <w:rsid w:val="00237DB8"/>
    <w:rsid w:val="00241A2B"/>
    <w:rsid w:val="00241F6B"/>
    <w:rsid w:val="002421CD"/>
    <w:rsid w:val="00247C8D"/>
    <w:rsid w:val="00247CBC"/>
    <w:rsid w:val="00250ED6"/>
    <w:rsid w:val="00251587"/>
    <w:rsid w:val="00254703"/>
    <w:rsid w:val="0026227D"/>
    <w:rsid w:val="00266844"/>
    <w:rsid w:val="00284C80"/>
    <w:rsid w:val="00285E96"/>
    <w:rsid w:val="0029269D"/>
    <w:rsid w:val="002A1EA7"/>
    <w:rsid w:val="002A7870"/>
    <w:rsid w:val="002B4F7D"/>
    <w:rsid w:val="002B6337"/>
    <w:rsid w:val="002C3F3B"/>
    <w:rsid w:val="002D4E58"/>
    <w:rsid w:val="002E13F5"/>
    <w:rsid w:val="002E7F06"/>
    <w:rsid w:val="002F3B23"/>
    <w:rsid w:val="002F691D"/>
    <w:rsid w:val="002F6A6E"/>
    <w:rsid w:val="00300905"/>
    <w:rsid w:val="00305C80"/>
    <w:rsid w:val="003232B6"/>
    <w:rsid w:val="00352470"/>
    <w:rsid w:val="00352B48"/>
    <w:rsid w:val="0035636D"/>
    <w:rsid w:val="00362B27"/>
    <w:rsid w:val="00362DE6"/>
    <w:rsid w:val="003739DD"/>
    <w:rsid w:val="00383038"/>
    <w:rsid w:val="00395625"/>
    <w:rsid w:val="003A1D01"/>
    <w:rsid w:val="003C6108"/>
    <w:rsid w:val="003D63BF"/>
    <w:rsid w:val="003E573D"/>
    <w:rsid w:val="003E7ABC"/>
    <w:rsid w:val="003F13D9"/>
    <w:rsid w:val="003F1989"/>
    <w:rsid w:val="003F3B6F"/>
    <w:rsid w:val="00401ADE"/>
    <w:rsid w:val="004041C3"/>
    <w:rsid w:val="00405001"/>
    <w:rsid w:val="0040683B"/>
    <w:rsid w:val="00411517"/>
    <w:rsid w:val="004125D8"/>
    <w:rsid w:val="004176F5"/>
    <w:rsid w:val="004237E7"/>
    <w:rsid w:val="004249E5"/>
    <w:rsid w:val="00425CFA"/>
    <w:rsid w:val="0042604F"/>
    <w:rsid w:val="00434DC1"/>
    <w:rsid w:val="004401A9"/>
    <w:rsid w:val="004422A6"/>
    <w:rsid w:val="00445A66"/>
    <w:rsid w:val="0045026E"/>
    <w:rsid w:val="00452B69"/>
    <w:rsid w:val="00454284"/>
    <w:rsid w:val="00455738"/>
    <w:rsid w:val="00461CD9"/>
    <w:rsid w:val="00467BC5"/>
    <w:rsid w:val="0047090E"/>
    <w:rsid w:val="004741F7"/>
    <w:rsid w:val="00476EF3"/>
    <w:rsid w:val="00482186"/>
    <w:rsid w:val="0048226D"/>
    <w:rsid w:val="00484E26"/>
    <w:rsid w:val="00485701"/>
    <w:rsid w:val="004870DE"/>
    <w:rsid w:val="0049250C"/>
    <w:rsid w:val="004935BA"/>
    <w:rsid w:val="00493D95"/>
    <w:rsid w:val="00497607"/>
    <w:rsid w:val="004A2D4B"/>
    <w:rsid w:val="004B0644"/>
    <w:rsid w:val="004B0A24"/>
    <w:rsid w:val="004B36B6"/>
    <w:rsid w:val="004C2592"/>
    <w:rsid w:val="004C2EF4"/>
    <w:rsid w:val="004C3366"/>
    <w:rsid w:val="004D07A0"/>
    <w:rsid w:val="004D0FAC"/>
    <w:rsid w:val="004D7003"/>
    <w:rsid w:val="004E173B"/>
    <w:rsid w:val="004E3DED"/>
    <w:rsid w:val="004E4E73"/>
    <w:rsid w:val="004F4BCF"/>
    <w:rsid w:val="00500875"/>
    <w:rsid w:val="00500DB8"/>
    <w:rsid w:val="0050444D"/>
    <w:rsid w:val="0051196A"/>
    <w:rsid w:val="005149F9"/>
    <w:rsid w:val="0051616B"/>
    <w:rsid w:val="00525224"/>
    <w:rsid w:val="00532D37"/>
    <w:rsid w:val="00542576"/>
    <w:rsid w:val="005429C1"/>
    <w:rsid w:val="00570519"/>
    <w:rsid w:val="00580F6B"/>
    <w:rsid w:val="005861F9"/>
    <w:rsid w:val="005909E9"/>
    <w:rsid w:val="00591579"/>
    <w:rsid w:val="00591750"/>
    <w:rsid w:val="0059372A"/>
    <w:rsid w:val="005965D6"/>
    <w:rsid w:val="00596776"/>
    <w:rsid w:val="005A1DFB"/>
    <w:rsid w:val="005A57FE"/>
    <w:rsid w:val="005B397F"/>
    <w:rsid w:val="005B53DC"/>
    <w:rsid w:val="005B57EF"/>
    <w:rsid w:val="005B7366"/>
    <w:rsid w:val="005C0A07"/>
    <w:rsid w:val="005C1A13"/>
    <w:rsid w:val="005C2E22"/>
    <w:rsid w:val="005D0F09"/>
    <w:rsid w:val="005D14D1"/>
    <w:rsid w:val="005D2162"/>
    <w:rsid w:val="005F1018"/>
    <w:rsid w:val="005F168D"/>
    <w:rsid w:val="005F3685"/>
    <w:rsid w:val="005F4254"/>
    <w:rsid w:val="00601A85"/>
    <w:rsid w:val="00612797"/>
    <w:rsid w:val="00614D0C"/>
    <w:rsid w:val="00616162"/>
    <w:rsid w:val="00631FAD"/>
    <w:rsid w:val="00634805"/>
    <w:rsid w:val="00646DAB"/>
    <w:rsid w:val="006500DA"/>
    <w:rsid w:val="006546DE"/>
    <w:rsid w:val="006548CF"/>
    <w:rsid w:val="00655D36"/>
    <w:rsid w:val="00662507"/>
    <w:rsid w:val="00664857"/>
    <w:rsid w:val="00670BC4"/>
    <w:rsid w:val="0067196C"/>
    <w:rsid w:val="00681493"/>
    <w:rsid w:val="00681C54"/>
    <w:rsid w:val="006820FE"/>
    <w:rsid w:val="006822C6"/>
    <w:rsid w:val="00684BE0"/>
    <w:rsid w:val="00686569"/>
    <w:rsid w:val="006971E2"/>
    <w:rsid w:val="006A1821"/>
    <w:rsid w:val="006B1475"/>
    <w:rsid w:val="006D1613"/>
    <w:rsid w:val="006D283B"/>
    <w:rsid w:val="006D4026"/>
    <w:rsid w:val="006D413A"/>
    <w:rsid w:val="006D7297"/>
    <w:rsid w:val="006E435F"/>
    <w:rsid w:val="006E4EE5"/>
    <w:rsid w:val="006F2B7F"/>
    <w:rsid w:val="0072607D"/>
    <w:rsid w:val="00734BC4"/>
    <w:rsid w:val="00734F49"/>
    <w:rsid w:val="0074084E"/>
    <w:rsid w:val="00741BF3"/>
    <w:rsid w:val="0076008D"/>
    <w:rsid w:val="00766F3F"/>
    <w:rsid w:val="0076763E"/>
    <w:rsid w:val="00772403"/>
    <w:rsid w:val="00785470"/>
    <w:rsid w:val="00792CE0"/>
    <w:rsid w:val="007A4A59"/>
    <w:rsid w:val="007B46EA"/>
    <w:rsid w:val="007C0119"/>
    <w:rsid w:val="007C0825"/>
    <w:rsid w:val="007C1012"/>
    <w:rsid w:val="007C46AE"/>
    <w:rsid w:val="007C4F9F"/>
    <w:rsid w:val="007D0B1A"/>
    <w:rsid w:val="007D1B1E"/>
    <w:rsid w:val="007D1F06"/>
    <w:rsid w:val="007E4222"/>
    <w:rsid w:val="007E6EDC"/>
    <w:rsid w:val="007E766F"/>
    <w:rsid w:val="007E7AE2"/>
    <w:rsid w:val="007F0942"/>
    <w:rsid w:val="007F612F"/>
    <w:rsid w:val="008028FD"/>
    <w:rsid w:val="0080477F"/>
    <w:rsid w:val="008126E9"/>
    <w:rsid w:val="00812DF9"/>
    <w:rsid w:val="008218AB"/>
    <w:rsid w:val="00822F4B"/>
    <w:rsid w:val="0084386C"/>
    <w:rsid w:val="00844FAC"/>
    <w:rsid w:val="00847A36"/>
    <w:rsid w:val="00850CC8"/>
    <w:rsid w:val="00853B43"/>
    <w:rsid w:val="00870227"/>
    <w:rsid w:val="008751A8"/>
    <w:rsid w:val="0087742D"/>
    <w:rsid w:val="00880CAD"/>
    <w:rsid w:val="00880E0F"/>
    <w:rsid w:val="008846DE"/>
    <w:rsid w:val="008849D0"/>
    <w:rsid w:val="0088524F"/>
    <w:rsid w:val="00885AFA"/>
    <w:rsid w:val="00892DD4"/>
    <w:rsid w:val="00897515"/>
    <w:rsid w:val="008A004D"/>
    <w:rsid w:val="008A27A8"/>
    <w:rsid w:val="008B4A84"/>
    <w:rsid w:val="008B5CB6"/>
    <w:rsid w:val="008C1772"/>
    <w:rsid w:val="008C1F46"/>
    <w:rsid w:val="008C533A"/>
    <w:rsid w:val="008C5728"/>
    <w:rsid w:val="008C5C84"/>
    <w:rsid w:val="008C5C88"/>
    <w:rsid w:val="008C7371"/>
    <w:rsid w:val="008D3ECE"/>
    <w:rsid w:val="008D3FA3"/>
    <w:rsid w:val="008D516B"/>
    <w:rsid w:val="008E0A15"/>
    <w:rsid w:val="008E5484"/>
    <w:rsid w:val="008F3050"/>
    <w:rsid w:val="008F4296"/>
    <w:rsid w:val="008F5246"/>
    <w:rsid w:val="00900D07"/>
    <w:rsid w:val="009016DF"/>
    <w:rsid w:val="00903F85"/>
    <w:rsid w:val="009128A2"/>
    <w:rsid w:val="0091314E"/>
    <w:rsid w:val="00914090"/>
    <w:rsid w:val="00923287"/>
    <w:rsid w:val="009320C7"/>
    <w:rsid w:val="009331DA"/>
    <w:rsid w:val="0093559C"/>
    <w:rsid w:val="009434FB"/>
    <w:rsid w:val="009450CC"/>
    <w:rsid w:val="00945D91"/>
    <w:rsid w:val="00945E2C"/>
    <w:rsid w:val="00964C78"/>
    <w:rsid w:val="00966EB7"/>
    <w:rsid w:val="00971DD3"/>
    <w:rsid w:val="0098733F"/>
    <w:rsid w:val="00990032"/>
    <w:rsid w:val="00992344"/>
    <w:rsid w:val="009A5E8D"/>
    <w:rsid w:val="009A73FD"/>
    <w:rsid w:val="009B233D"/>
    <w:rsid w:val="009B7448"/>
    <w:rsid w:val="009C056B"/>
    <w:rsid w:val="009C142C"/>
    <w:rsid w:val="009D0CD7"/>
    <w:rsid w:val="009D52CC"/>
    <w:rsid w:val="009F030F"/>
    <w:rsid w:val="009F3438"/>
    <w:rsid w:val="009F67B0"/>
    <w:rsid w:val="00A001D2"/>
    <w:rsid w:val="00A002E8"/>
    <w:rsid w:val="00A00B4B"/>
    <w:rsid w:val="00A11D4F"/>
    <w:rsid w:val="00A136D6"/>
    <w:rsid w:val="00A20C5F"/>
    <w:rsid w:val="00A34653"/>
    <w:rsid w:val="00A41A7E"/>
    <w:rsid w:val="00A53833"/>
    <w:rsid w:val="00A57D10"/>
    <w:rsid w:val="00A67AEE"/>
    <w:rsid w:val="00A71041"/>
    <w:rsid w:val="00A73BC2"/>
    <w:rsid w:val="00A9028B"/>
    <w:rsid w:val="00A90A14"/>
    <w:rsid w:val="00A91082"/>
    <w:rsid w:val="00A95F7C"/>
    <w:rsid w:val="00AB56E8"/>
    <w:rsid w:val="00AD2399"/>
    <w:rsid w:val="00AD6002"/>
    <w:rsid w:val="00AE19B6"/>
    <w:rsid w:val="00AE5895"/>
    <w:rsid w:val="00AE59E6"/>
    <w:rsid w:val="00AE5AC4"/>
    <w:rsid w:val="00AE6A45"/>
    <w:rsid w:val="00AE706F"/>
    <w:rsid w:val="00AF0207"/>
    <w:rsid w:val="00AF23DC"/>
    <w:rsid w:val="00AF5A3E"/>
    <w:rsid w:val="00B017F4"/>
    <w:rsid w:val="00B04561"/>
    <w:rsid w:val="00B224F2"/>
    <w:rsid w:val="00B25C62"/>
    <w:rsid w:val="00B53802"/>
    <w:rsid w:val="00B543DE"/>
    <w:rsid w:val="00B65EF1"/>
    <w:rsid w:val="00B735CD"/>
    <w:rsid w:val="00B77551"/>
    <w:rsid w:val="00B82304"/>
    <w:rsid w:val="00B90B7B"/>
    <w:rsid w:val="00B92A09"/>
    <w:rsid w:val="00BB0862"/>
    <w:rsid w:val="00BB4D9E"/>
    <w:rsid w:val="00BC0AA4"/>
    <w:rsid w:val="00BC21E7"/>
    <w:rsid w:val="00BC3172"/>
    <w:rsid w:val="00BC5FFC"/>
    <w:rsid w:val="00BD1975"/>
    <w:rsid w:val="00BE1824"/>
    <w:rsid w:val="00BE3020"/>
    <w:rsid w:val="00BE45EB"/>
    <w:rsid w:val="00BE5B6F"/>
    <w:rsid w:val="00BE71D3"/>
    <w:rsid w:val="00C001FE"/>
    <w:rsid w:val="00C02C91"/>
    <w:rsid w:val="00C05DE4"/>
    <w:rsid w:val="00C21795"/>
    <w:rsid w:val="00C30292"/>
    <w:rsid w:val="00C47186"/>
    <w:rsid w:val="00C6302E"/>
    <w:rsid w:val="00C636AA"/>
    <w:rsid w:val="00C638EF"/>
    <w:rsid w:val="00C72A04"/>
    <w:rsid w:val="00C753EF"/>
    <w:rsid w:val="00C76886"/>
    <w:rsid w:val="00C820A6"/>
    <w:rsid w:val="00C8281B"/>
    <w:rsid w:val="00C84B97"/>
    <w:rsid w:val="00C8587A"/>
    <w:rsid w:val="00C85A0E"/>
    <w:rsid w:val="00C90AAB"/>
    <w:rsid w:val="00C91283"/>
    <w:rsid w:val="00CB0689"/>
    <w:rsid w:val="00CB6D0B"/>
    <w:rsid w:val="00CC02F2"/>
    <w:rsid w:val="00CC0355"/>
    <w:rsid w:val="00CC1A77"/>
    <w:rsid w:val="00CD078E"/>
    <w:rsid w:val="00CD3CB0"/>
    <w:rsid w:val="00CF04DE"/>
    <w:rsid w:val="00CF4F87"/>
    <w:rsid w:val="00D132AA"/>
    <w:rsid w:val="00D21AE9"/>
    <w:rsid w:val="00D3070F"/>
    <w:rsid w:val="00D31C25"/>
    <w:rsid w:val="00D32D96"/>
    <w:rsid w:val="00D370C4"/>
    <w:rsid w:val="00D37E69"/>
    <w:rsid w:val="00D50A77"/>
    <w:rsid w:val="00D50E1D"/>
    <w:rsid w:val="00D51D4F"/>
    <w:rsid w:val="00D51F44"/>
    <w:rsid w:val="00D66314"/>
    <w:rsid w:val="00D66F51"/>
    <w:rsid w:val="00D679C2"/>
    <w:rsid w:val="00D71521"/>
    <w:rsid w:val="00D73041"/>
    <w:rsid w:val="00D74241"/>
    <w:rsid w:val="00D74D50"/>
    <w:rsid w:val="00D80123"/>
    <w:rsid w:val="00D836EC"/>
    <w:rsid w:val="00D847B9"/>
    <w:rsid w:val="00D94437"/>
    <w:rsid w:val="00D95D7E"/>
    <w:rsid w:val="00DA5DFF"/>
    <w:rsid w:val="00DA70C7"/>
    <w:rsid w:val="00DB3942"/>
    <w:rsid w:val="00DB42B7"/>
    <w:rsid w:val="00DB449C"/>
    <w:rsid w:val="00DB5885"/>
    <w:rsid w:val="00DC2B6F"/>
    <w:rsid w:val="00DC3018"/>
    <w:rsid w:val="00DC46AF"/>
    <w:rsid w:val="00DC5AF0"/>
    <w:rsid w:val="00DC7943"/>
    <w:rsid w:val="00DC7E68"/>
    <w:rsid w:val="00DD0CA2"/>
    <w:rsid w:val="00DD1788"/>
    <w:rsid w:val="00DD6509"/>
    <w:rsid w:val="00DE11A5"/>
    <w:rsid w:val="00DE19A3"/>
    <w:rsid w:val="00DE1E9C"/>
    <w:rsid w:val="00DE265E"/>
    <w:rsid w:val="00DF4401"/>
    <w:rsid w:val="00E12933"/>
    <w:rsid w:val="00E243BE"/>
    <w:rsid w:val="00E33B88"/>
    <w:rsid w:val="00E53235"/>
    <w:rsid w:val="00E53DAD"/>
    <w:rsid w:val="00E611B1"/>
    <w:rsid w:val="00E6308C"/>
    <w:rsid w:val="00E6557D"/>
    <w:rsid w:val="00E65A37"/>
    <w:rsid w:val="00E706BE"/>
    <w:rsid w:val="00E7165E"/>
    <w:rsid w:val="00E71F1D"/>
    <w:rsid w:val="00E75ECB"/>
    <w:rsid w:val="00E83908"/>
    <w:rsid w:val="00E8619C"/>
    <w:rsid w:val="00EB49D2"/>
    <w:rsid w:val="00EB7CF9"/>
    <w:rsid w:val="00EB7DA7"/>
    <w:rsid w:val="00EC52D1"/>
    <w:rsid w:val="00EC77BF"/>
    <w:rsid w:val="00ED1317"/>
    <w:rsid w:val="00ED6CC3"/>
    <w:rsid w:val="00EE0820"/>
    <w:rsid w:val="00EE1E5F"/>
    <w:rsid w:val="00EE2A31"/>
    <w:rsid w:val="00EE6A0A"/>
    <w:rsid w:val="00EF534F"/>
    <w:rsid w:val="00F06FB9"/>
    <w:rsid w:val="00F07BF8"/>
    <w:rsid w:val="00F07D62"/>
    <w:rsid w:val="00F14C18"/>
    <w:rsid w:val="00F20590"/>
    <w:rsid w:val="00F267C7"/>
    <w:rsid w:val="00F2703B"/>
    <w:rsid w:val="00F36364"/>
    <w:rsid w:val="00F36B0C"/>
    <w:rsid w:val="00F37CD3"/>
    <w:rsid w:val="00F402B3"/>
    <w:rsid w:val="00F55DC6"/>
    <w:rsid w:val="00F57270"/>
    <w:rsid w:val="00F578EA"/>
    <w:rsid w:val="00F61F49"/>
    <w:rsid w:val="00F671C9"/>
    <w:rsid w:val="00F706C1"/>
    <w:rsid w:val="00F80824"/>
    <w:rsid w:val="00F82179"/>
    <w:rsid w:val="00F84DD1"/>
    <w:rsid w:val="00F917C0"/>
    <w:rsid w:val="00F94C9E"/>
    <w:rsid w:val="00FA4ABE"/>
    <w:rsid w:val="00FA5919"/>
    <w:rsid w:val="00FB2B98"/>
    <w:rsid w:val="00FB6EB5"/>
    <w:rsid w:val="00FC305F"/>
    <w:rsid w:val="00FC3793"/>
    <w:rsid w:val="00FD3515"/>
    <w:rsid w:val="00FD5EC6"/>
    <w:rsid w:val="00FE60A5"/>
    <w:rsid w:val="00FE7AA4"/>
    <w:rsid w:val="00FF2722"/>
    <w:rsid w:val="00FF5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FDF8B7"/>
  <w15:docId w15:val="{0C8C8E1E-BB6D-4941-8ABF-A22389F38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6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4E26"/>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rsid w:val="00484E26"/>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C21795"/>
    <w:pPr>
      <w:ind w:left="720"/>
      <w:contextualSpacing/>
    </w:pPr>
  </w:style>
  <w:style w:type="paragraph" w:styleId="Footer">
    <w:name w:val="footer"/>
    <w:basedOn w:val="Normal"/>
    <w:link w:val="FooterChar"/>
    <w:uiPriority w:val="99"/>
    <w:unhideWhenUsed/>
    <w:rsid w:val="00E532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3235"/>
  </w:style>
  <w:style w:type="paragraph" w:customStyle="1" w:styleId="Reference">
    <w:name w:val="Reference"/>
    <w:basedOn w:val="Normal"/>
    <w:rsid w:val="008B4A84"/>
    <w:pPr>
      <w:numPr>
        <w:numId w:val="3"/>
      </w:numPr>
    </w:pPr>
  </w:style>
  <w:style w:type="character" w:styleId="Hyperlink">
    <w:name w:val="Hyperlink"/>
    <w:semiHidden/>
    <w:rsid w:val="008B4A84"/>
    <w:rPr>
      <w:color w:val="0000FF"/>
      <w:u w:val="single"/>
    </w:rPr>
  </w:style>
  <w:style w:type="character" w:styleId="CommentReference">
    <w:name w:val="annotation reference"/>
    <w:basedOn w:val="DefaultParagraphFont"/>
    <w:semiHidden/>
    <w:unhideWhenUsed/>
    <w:rsid w:val="00205103"/>
    <w:rPr>
      <w:sz w:val="16"/>
      <w:szCs w:val="16"/>
    </w:rPr>
  </w:style>
  <w:style w:type="paragraph" w:styleId="CommentText">
    <w:name w:val="annotation text"/>
    <w:basedOn w:val="Normal"/>
    <w:link w:val="CommentTextChar"/>
    <w:uiPriority w:val="99"/>
    <w:semiHidden/>
    <w:unhideWhenUsed/>
    <w:rsid w:val="00205103"/>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205103"/>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2051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103"/>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C638EF"/>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C638EF"/>
    <w:rPr>
      <w:rFonts w:ascii="Calibri" w:eastAsia="Times New Roman" w:hAnsi="Calibri" w:cs="Times New Roman"/>
      <w:b/>
      <w:bCs/>
      <w:sz w:val="20"/>
      <w:szCs w:val="20"/>
    </w:rPr>
  </w:style>
  <w:style w:type="table" w:styleId="TableGrid">
    <w:name w:val="Table Grid"/>
    <w:basedOn w:val="TableNormal"/>
    <w:uiPriority w:val="59"/>
    <w:rsid w:val="00F07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提案正文"/>
    <w:basedOn w:val="Normal"/>
    <w:rsid w:val="00D37E69"/>
    <w:pPr>
      <w:spacing w:before="156" w:after="156" w:line="240" w:lineRule="auto"/>
      <w:ind w:left="720"/>
      <w:jc w:val="both"/>
    </w:pPr>
    <w:rPr>
      <w:rFonts w:ascii="Arial" w:eastAsiaTheme="minorEastAsia" w:hAnsi="Arial" w:cs="Arial"/>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5FCFE-6098-430C-8B62-EEA4FBF75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2509</Words>
  <Characters>14302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Jha, Satish C</dc:creator>
  <cp:lastModifiedBy>Kecicioglu, Balkan</cp:lastModifiedBy>
  <cp:revision>9</cp:revision>
  <dcterms:created xsi:type="dcterms:W3CDTF">2015-08-04T21:46:00Z</dcterms:created>
  <dcterms:modified xsi:type="dcterms:W3CDTF">2015-08-05T00:52:00Z</dcterms:modified>
</cp:coreProperties>
</file>